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12EE" w14:textId="77777777" w:rsidR="002835BC" w:rsidRPr="001748A8" w:rsidRDefault="002835BC" w:rsidP="00AE7FC6">
      <w:pPr>
        <w:pStyle w:val="StandardohneAbstandnach"/>
        <w:tabs>
          <w:tab w:val="clear" w:pos="5189"/>
          <w:tab w:val="left" w:pos="4962"/>
        </w:tabs>
        <w:jc w:val="both"/>
        <w:rPr>
          <w:rFonts w:ascii="Arial" w:hAnsi="Arial" w:cs="Arial"/>
          <w:b/>
          <w:sz w:val="44"/>
        </w:rPr>
      </w:pPr>
    </w:p>
    <w:p w14:paraId="13F003D0" w14:textId="77777777" w:rsidR="00223B24" w:rsidRPr="001748A8" w:rsidRDefault="00223B24" w:rsidP="00AE7FC6">
      <w:pPr>
        <w:pStyle w:val="StandardohneAbstandnach"/>
        <w:tabs>
          <w:tab w:val="clear" w:pos="5189"/>
          <w:tab w:val="left" w:pos="4962"/>
        </w:tabs>
        <w:jc w:val="both"/>
        <w:rPr>
          <w:rFonts w:ascii="Arial" w:hAnsi="Arial" w:cs="Arial"/>
          <w:b/>
          <w:sz w:val="44"/>
        </w:rPr>
      </w:pPr>
      <w:r w:rsidRPr="001748A8">
        <w:rPr>
          <w:rFonts w:ascii="Arial" w:hAnsi="Arial" w:cs="Arial"/>
          <w:b/>
          <w:sz w:val="44"/>
        </w:rPr>
        <w:t>Kooperationsvertrag</w:t>
      </w:r>
    </w:p>
    <w:p w14:paraId="79CF03BF" w14:textId="77777777" w:rsidR="00223B24" w:rsidRPr="001748A8" w:rsidRDefault="00223B24" w:rsidP="00AE7FC6">
      <w:pPr>
        <w:pStyle w:val="StandardohneAbstandnach"/>
        <w:jc w:val="both"/>
        <w:rPr>
          <w:rFonts w:ascii="Arial" w:hAnsi="Arial" w:cs="Arial"/>
        </w:rPr>
      </w:pPr>
    </w:p>
    <w:p w14:paraId="15CFB7A4" w14:textId="77777777" w:rsidR="00223B24" w:rsidRPr="001748A8" w:rsidRDefault="00223B24" w:rsidP="00AE7FC6">
      <w:pPr>
        <w:pStyle w:val="StandardohneAbstandnach"/>
        <w:jc w:val="both"/>
        <w:rPr>
          <w:rFonts w:ascii="Arial" w:hAnsi="Arial" w:cs="Arial"/>
        </w:rPr>
      </w:pPr>
    </w:p>
    <w:p w14:paraId="5CC4CECA" w14:textId="77777777" w:rsidR="00223B24" w:rsidRPr="001748A8" w:rsidRDefault="00223B24" w:rsidP="00AE7FC6">
      <w:pPr>
        <w:pStyle w:val="StandardohneAbstandnach"/>
        <w:jc w:val="both"/>
        <w:rPr>
          <w:rFonts w:ascii="Arial" w:hAnsi="Arial" w:cs="Arial"/>
        </w:rPr>
      </w:pPr>
      <w:r w:rsidRPr="001748A8">
        <w:rPr>
          <w:rFonts w:ascii="Arial" w:hAnsi="Arial" w:cs="Arial"/>
        </w:rPr>
        <w:t xml:space="preserve">Zwischen den nachstehend genannten Firmen und Institutionen </w:t>
      </w:r>
    </w:p>
    <w:p w14:paraId="053E0EC7" w14:textId="77777777" w:rsidR="00223B24" w:rsidRPr="001748A8" w:rsidRDefault="00223B24" w:rsidP="00AE7FC6">
      <w:pPr>
        <w:pStyle w:val="StandardohneAbstandnach"/>
        <w:jc w:val="both"/>
        <w:rPr>
          <w:rFonts w:ascii="Arial" w:hAnsi="Arial" w:cs="Arial"/>
        </w:rPr>
      </w:pPr>
    </w:p>
    <w:p w14:paraId="4B5F3F7B" w14:textId="389C4B92" w:rsidR="003C2841" w:rsidRDefault="003C2841" w:rsidP="003C2841">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p>
    <w:p w14:paraId="2585D731" w14:textId="77777777" w:rsidR="00F5486A" w:rsidRDefault="00F5486A" w:rsidP="00AD01C4">
      <w:pPr>
        <w:pStyle w:val="StandardohneAbstandnach"/>
        <w:tabs>
          <w:tab w:val="clear" w:pos="1730"/>
          <w:tab w:val="clear" w:pos="2014"/>
          <w:tab w:val="clear" w:pos="3459"/>
          <w:tab w:val="clear" w:pos="3742"/>
          <w:tab w:val="clear" w:pos="5189"/>
          <w:tab w:val="left" w:pos="4962"/>
        </w:tabs>
        <w:jc w:val="both"/>
        <w:rPr>
          <w:rFonts w:ascii="Arial" w:hAnsi="Arial" w:cs="Arial"/>
          <w:b/>
        </w:rPr>
      </w:pPr>
    </w:p>
    <w:p w14:paraId="101666DE" w14:textId="296D3A43" w:rsidR="00AD01C4" w:rsidRPr="009D3C4D" w:rsidRDefault="00F41783" w:rsidP="00AD01C4">
      <w:pPr>
        <w:pStyle w:val="StandardohneAbstandnach"/>
        <w:tabs>
          <w:tab w:val="clear" w:pos="1730"/>
          <w:tab w:val="clear" w:pos="2014"/>
          <w:tab w:val="clear" w:pos="3459"/>
          <w:tab w:val="clear" w:pos="3742"/>
          <w:tab w:val="clear" w:pos="5189"/>
          <w:tab w:val="left" w:pos="4962"/>
        </w:tabs>
        <w:jc w:val="both"/>
        <w:rPr>
          <w:rFonts w:ascii="Arial" w:hAnsi="Arial" w:cs="Arial"/>
          <w:highlight w:val="yellow"/>
        </w:rPr>
      </w:pPr>
      <w:r w:rsidRPr="009D3C4D">
        <w:rPr>
          <w:rFonts w:ascii="Arial" w:hAnsi="Arial" w:cs="Arial"/>
          <w:b/>
          <w:highlight w:val="yellow"/>
        </w:rPr>
        <w:t>…</w:t>
      </w:r>
      <w:r w:rsidR="00AD01C4" w:rsidRPr="009D3C4D">
        <w:rPr>
          <w:rFonts w:ascii="Arial" w:hAnsi="Arial" w:cs="Arial"/>
          <w:b/>
          <w:highlight w:val="yellow"/>
        </w:rPr>
        <w:t>,</w:t>
      </w:r>
    </w:p>
    <w:p w14:paraId="46751B67" w14:textId="0254E7CC" w:rsidR="00AD01C4" w:rsidRPr="009D3C4D" w:rsidRDefault="00F41783" w:rsidP="00AD01C4">
      <w:pPr>
        <w:pStyle w:val="StandardohneAbstandnach"/>
        <w:tabs>
          <w:tab w:val="clear" w:pos="1730"/>
          <w:tab w:val="clear" w:pos="2014"/>
          <w:tab w:val="clear" w:pos="3459"/>
          <w:tab w:val="clear" w:pos="3742"/>
          <w:tab w:val="clear" w:pos="5189"/>
          <w:tab w:val="left" w:pos="4962"/>
        </w:tabs>
        <w:jc w:val="both"/>
        <w:rPr>
          <w:rFonts w:ascii="Arial" w:hAnsi="Arial" w:cs="Arial"/>
        </w:rPr>
      </w:pPr>
      <w:r w:rsidRPr="009D3C4D">
        <w:rPr>
          <w:rFonts w:ascii="Arial" w:hAnsi="Arial" w:cs="Arial"/>
          <w:highlight w:val="yellow"/>
        </w:rPr>
        <w:t>…</w:t>
      </w:r>
    </w:p>
    <w:p w14:paraId="116F5A9E" w14:textId="77777777" w:rsidR="00C75546" w:rsidRPr="009D3C4D" w:rsidRDefault="00C75546" w:rsidP="003C2841">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p>
    <w:p w14:paraId="201338DD" w14:textId="77777777" w:rsidR="00FA6A2C" w:rsidRPr="001748A8" w:rsidRDefault="00FA6A2C" w:rsidP="00AE7FC6">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r w:rsidRPr="001748A8">
        <w:rPr>
          <w:rFonts w:ascii="Arial" w:hAnsi="Arial" w:cs="Arial"/>
        </w:rPr>
        <w:t xml:space="preserve">- nachfolgend »nicht geförderter Partner« genannt - </w:t>
      </w:r>
    </w:p>
    <w:p w14:paraId="1C792E56" w14:textId="77777777" w:rsidR="00223B24" w:rsidRPr="001748A8" w:rsidRDefault="00223B24" w:rsidP="00AE7FC6">
      <w:pPr>
        <w:pStyle w:val="StandardohneAbstandnach"/>
        <w:tabs>
          <w:tab w:val="clear" w:pos="1730"/>
          <w:tab w:val="clear" w:pos="2014"/>
          <w:tab w:val="clear" w:pos="3459"/>
          <w:tab w:val="clear" w:pos="3742"/>
          <w:tab w:val="clear" w:pos="5189"/>
          <w:tab w:val="left" w:pos="4962"/>
        </w:tabs>
        <w:jc w:val="both"/>
        <w:rPr>
          <w:rFonts w:ascii="Arial" w:hAnsi="Arial" w:cs="Arial"/>
        </w:rPr>
      </w:pPr>
    </w:p>
    <w:p w14:paraId="45797A82" w14:textId="77777777" w:rsidR="00F5486A" w:rsidRDefault="00F5486A" w:rsidP="00AD01C4">
      <w:pPr>
        <w:pStyle w:val="StandardohneAbstandnach"/>
        <w:tabs>
          <w:tab w:val="clear" w:pos="5189"/>
          <w:tab w:val="left" w:pos="4962"/>
        </w:tabs>
        <w:jc w:val="both"/>
        <w:rPr>
          <w:rFonts w:ascii="Arial" w:hAnsi="Arial" w:cs="Arial"/>
          <w:b/>
          <w:szCs w:val="16"/>
        </w:rPr>
      </w:pPr>
    </w:p>
    <w:p w14:paraId="745454F2" w14:textId="77777777" w:rsidR="00F5486A" w:rsidRDefault="00F5486A" w:rsidP="00AD01C4">
      <w:pPr>
        <w:pStyle w:val="StandardohneAbstandnach"/>
        <w:tabs>
          <w:tab w:val="clear" w:pos="5189"/>
          <w:tab w:val="left" w:pos="4962"/>
        </w:tabs>
        <w:jc w:val="both"/>
        <w:rPr>
          <w:rFonts w:ascii="Arial" w:hAnsi="Arial" w:cs="Arial"/>
          <w:b/>
          <w:szCs w:val="16"/>
        </w:rPr>
      </w:pPr>
    </w:p>
    <w:p w14:paraId="04444137" w14:textId="6CD9A323" w:rsidR="00AD01C4" w:rsidRPr="001748A8" w:rsidRDefault="00AD01C4" w:rsidP="00AD01C4">
      <w:pPr>
        <w:pStyle w:val="StandardohneAbstandnach"/>
        <w:tabs>
          <w:tab w:val="clear" w:pos="5189"/>
          <w:tab w:val="left" w:pos="4962"/>
        </w:tabs>
        <w:jc w:val="both"/>
        <w:rPr>
          <w:rFonts w:ascii="Arial" w:hAnsi="Arial" w:cs="Arial"/>
          <w:b/>
          <w:szCs w:val="16"/>
        </w:rPr>
      </w:pPr>
      <w:r w:rsidRPr="001748A8">
        <w:rPr>
          <w:rFonts w:ascii="Arial" w:hAnsi="Arial" w:cs="Arial"/>
          <w:b/>
          <w:szCs w:val="16"/>
        </w:rPr>
        <w:t>Fraunhofer-Gesellschaft zur Förderung der angewandten Forschung e. V.,</w:t>
      </w:r>
    </w:p>
    <w:p w14:paraId="498688FC" w14:textId="77777777" w:rsidR="00AD01C4" w:rsidRPr="001748A8" w:rsidRDefault="00AD01C4" w:rsidP="00AD01C4">
      <w:pPr>
        <w:pStyle w:val="StandardohneAbstandnach"/>
        <w:tabs>
          <w:tab w:val="clear" w:pos="5189"/>
          <w:tab w:val="left" w:pos="4962"/>
        </w:tabs>
        <w:jc w:val="both"/>
        <w:rPr>
          <w:rFonts w:ascii="Arial" w:hAnsi="Arial" w:cs="Arial"/>
          <w:szCs w:val="16"/>
        </w:rPr>
      </w:pPr>
      <w:r w:rsidRPr="001748A8">
        <w:rPr>
          <w:rFonts w:ascii="Arial" w:hAnsi="Arial" w:cs="Arial"/>
          <w:szCs w:val="16"/>
        </w:rPr>
        <w:t xml:space="preserve">Hansastraße 27 c, 80686 München, </w:t>
      </w:r>
    </w:p>
    <w:p w14:paraId="4942199E" w14:textId="77777777" w:rsidR="00AD01C4" w:rsidRPr="001748A8" w:rsidRDefault="00AD01C4" w:rsidP="00AD01C4">
      <w:pPr>
        <w:pStyle w:val="StandardohneAbstandnach"/>
        <w:tabs>
          <w:tab w:val="clear" w:pos="5189"/>
          <w:tab w:val="left" w:pos="4962"/>
        </w:tabs>
        <w:jc w:val="both"/>
        <w:rPr>
          <w:rFonts w:ascii="Arial" w:hAnsi="Arial" w:cs="Arial"/>
          <w:szCs w:val="16"/>
        </w:rPr>
      </w:pPr>
    </w:p>
    <w:p w14:paraId="07DD95B9" w14:textId="77777777" w:rsidR="00AD01C4" w:rsidRPr="001748A8" w:rsidRDefault="00AD01C4" w:rsidP="00AD01C4">
      <w:pPr>
        <w:pStyle w:val="StandardohneAbstandnach"/>
        <w:tabs>
          <w:tab w:val="clear" w:pos="5189"/>
          <w:tab w:val="left" w:pos="4962"/>
        </w:tabs>
        <w:jc w:val="both"/>
        <w:rPr>
          <w:rFonts w:ascii="Arial" w:hAnsi="Arial" w:cs="Arial"/>
          <w:szCs w:val="16"/>
        </w:rPr>
      </w:pPr>
      <w:r w:rsidRPr="001748A8">
        <w:rPr>
          <w:rFonts w:ascii="Arial" w:hAnsi="Arial" w:cs="Arial"/>
          <w:szCs w:val="16"/>
        </w:rPr>
        <w:t xml:space="preserve">für Leistungen ihres </w:t>
      </w:r>
    </w:p>
    <w:p w14:paraId="5AC58D15" w14:textId="77777777" w:rsidR="00AD01C4" w:rsidRPr="001748A8" w:rsidRDefault="00AD01C4" w:rsidP="00AD01C4">
      <w:pPr>
        <w:pStyle w:val="StandardohneAbstandnach"/>
        <w:tabs>
          <w:tab w:val="clear" w:pos="5189"/>
          <w:tab w:val="left" w:pos="4962"/>
        </w:tabs>
        <w:jc w:val="both"/>
        <w:rPr>
          <w:rFonts w:ascii="Arial" w:hAnsi="Arial" w:cs="Arial"/>
          <w:szCs w:val="16"/>
        </w:rPr>
      </w:pPr>
    </w:p>
    <w:p w14:paraId="67C24547" w14:textId="77777777" w:rsidR="00AD01C4" w:rsidRPr="001748A8" w:rsidRDefault="00AD01C4" w:rsidP="00AD01C4">
      <w:pPr>
        <w:pStyle w:val="StandardohneAbstandnach"/>
        <w:rPr>
          <w:rFonts w:ascii="Arial" w:hAnsi="Arial" w:cs="Arial"/>
          <w:b/>
          <w:szCs w:val="16"/>
        </w:rPr>
      </w:pPr>
      <w:r w:rsidRPr="001748A8">
        <w:rPr>
          <w:rFonts w:ascii="Arial" w:hAnsi="Arial" w:cs="Arial"/>
          <w:b/>
          <w:szCs w:val="16"/>
        </w:rPr>
        <w:t xml:space="preserve">Fraunhofer-Institut für Materialfluss und Logistik IML, </w:t>
      </w:r>
    </w:p>
    <w:p w14:paraId="22E8AF27" w14:textId="79CE414E" w:rsidR="00AD01C4" w:rsidRPr="001748A8" w:rsidRDefault="00AD01C4" w:rsidP="00AD01C4">
      <w:pPr>
        <w:pStyle w:val="StandardohneAbstandnach"/>
        <w:jc w:val="both"/>
        <w:rPr>
          <w:rFonts w:ascii="Arial" w:hAnsi="Arial" w:cs="Arial"/>
        </w:rPr>
      </w:pPr>
      <w:r w:rsidRPr="001748A8">
        <w:rPr>
          <w:rFonts w:ascii="Arial" w:hAnsi="Arial" w:cs="Arial"/>
        </w:rPr>
        <w:t>Joseph-von-Fraunhofer-Straße 2-4, 44227 Dortmund</w:t>
      </w:r>
    </w:p>
    <w:p w14:paraId="492AD775" w14:textId="1BFA9B44" w:rsidR="00EE5F1E" w:rsidRDefault="00EE5F1E" w:rsidP="00AE7FC6">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p>
    <w:p w14:paraId="782343F6" w14:textId="77777777" w:rsidR="00CC0992" w:rsidRPr="001748A8" w:rsidRDefault="00CC0992" w:rsidP="00AE7FC6">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p>
    <w:p w14:paraId="2B1D140A" w14:textId="419A63BA" w:rsidR="00FA6A2C" w:rsidRPr="001748A8" w:rsidRDefault="00FA6A2C" w:rsidP="00AE7FC6">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r w:rsidRPr="001748A8">
        <w:rPr>
          <w:rFonts w:ascii="Arial" w:hAnsi="Arial" w:cs="Arial"/>
        </w:rPr>
        <w:t xml:space="preserve">- nachfolgend »geförderter Partner« genannt - </w:t>
      </w:r>
    </w:p>
    <w:p w14:paraId="1596917C" w14:textId="12DC9316" w:rsidR="00223B24" w:rsidRDefault="00223B24" w:rsidP="00AE7FC6">
      <w:pPr>
        <w:pStyle w:val="StandardohneAbstandnach"/>
        <w:jc w:val="both"/>
        <w:rPr>
          <w:rFonts w:ascii="Arial" w:hAnsi="Arial" w:cs="Arial"/>
        </w:rPr>
      </w:pPr>
    </w:p>
    <w:p w14:paraId="330380C5" w14:textId="77777777" w:rsidR="00CC0992" w:rsidRPr="001748A8" w:rsidRDefault="00CC0992" w:rsidP="00AE7FC6">
      <w:pPr>
        <w:pStyle w:val="StandardohneAbstandnach"/>
        <w:jc w:val="both"/>
        <w:rPr>
          <w:rFonts w:ascii="Arial" w:hAnsi="Arial" w:cs="Arial"/>
        </w:rPr>
      </w:pPr>
    </w:p>
    <w:p w14:paraId="4C581152" w14:textId="77777777" w:rsidR="00223B24" w:rsidRPr="001748A8" w:rsidRDefault="00223B24" w:rsidP="00AE7FC6">
      <w:pPr>
        <w:pStyle w:val="StandardohneAbstandnach"/>
        <w:jc w:val="both"/>
        <w:rPr>
          <w:rFonts w:ascii="Arial" w:hAnsi="Arial" w:cs="Arial"/>
        </w:rPr>
      </w:pPr>
    </w:p>
    <w:p w14:paraId="70C8DC8E" w14:textId="77777777" w:rsidR="008A0EE7" w:rsidRPr="001748A8" w:rsidRDefault="00223B24" w:rsidP="008A0EE7">
      <w:pPr>
        <w:pStyle w:val="StandardohneAbstandnach"/>
        <w:tabs>
          <w:tab w:val="clear" w:pos="567"/>
          <w:tab w:val="clear" w:pos="1730"/>
          <w:tab w:val="clear" w:pos="2014"/>
          <w:tab w:val="clear" w:pos="3459"/>
          <w:tab w:val="clear" w:pos="3742"/>
          <w:tab w:val="clear" w:pos="5189"/>
          <w:tab w:val="left" w:pos="5103"/>
        </w:tabs>
        <w:jc w:val="both"/>
        <w:rPr>
          <w:rFonts w:ascii="Arial" w:hAnsi="Arial" w:cs="Arial"/>
        </w:rPr>
      </w:pPr>
      <w:r w:rsidRPr="001748A8">
        <w:rPr>
          <w:rFonts w:ascii="Arial" w:hAnsi="Arial" w:cs="Arial"/>
        </w:rPr>
        <w:t xml:space="preserve">- nachfolgend </w:t>
      </w:r>
      <w:r w:rsidR="003050FC" w:rsidRPr="001748A8">
        <w:rPr>
          <w:rFonts w:ascii="Arial" w:hAnsi="Arial" w:cs="Arial"/>
        </w:rPr>
        <w:t xml:space="preserve">einzeln oder </w:t>
      </w:r>
      <w:r w:rsidR="00FA6A2C" w:rsidRPr="001748A8">
        <w:rPr>
          <w:rFonts w:ascii="Arial" w:hAnsi="Arial" w:cs="Arial"/>
        </w:rPr>
        <w:t xml:space="preserve">gemeinsam </w:t>
      </w:r>
      <w:r w:rsidRPr="001748A8">
        <w:rPr>
          <w:rFonts w:ascii="Arial" w:hAnsi="Arial" w:cs="Arial"/>
        </w:rPr>
        <w:t xml:space="preserve">»Partner« genannt - </w:t>
      </w:r>
      <w:r w:rsidR="008A0EE7" w:rsidRPr="001748A8">
        <w:rPr>
          <w:rFonts w:ascii="Arial" w:hAnsi="Arial" w:cs="Arial"/>
        </w:rPr>
        <w:br w:type="page"/>
      </w:r>
    </w:p>
    <w:p w14:paraId="64C22BC5" w14:textId="77777777" w:rsidR="00F24C52" w:rsidRPr="001748A8" w:rsidRDefault="00F24C52" w:rsidP="00AE7FC6">
      <w:pPr>
        <w:pStyle w:val="StandardohneAbstandnach"/>
        <w:jc w:val="both"/>
        <w:rPr>
          <w:rFonts w:ascii="Arial" w:hAnsi="Arial" w:cs="Arial"/>
          <w:b/>
        </w:rPr>
      </w:pPr>
      <w:r w:rsidRPr="001748A8">
        <w:rPr>
          <w:rFonts w:ascii="Arial" w:hAnsi="Arial" w:cs="Arial"/>
          <w:b/>
        </w:rPr>
        <w:lastRenderedPageBreak/>
        <w:t>Präambel</w:t>
      </w:r>
    </w:p>
    <w:p w14:paraId="08160BE5" w14:textId="77777777" w:rsidR="00F24C52" w:rsidRDefault="00F24C52" w:rsidP="00AE7FC6">
      <w:pPr>
        <w:pStyle w:val="StandardohneAbstandnach"/>
        <w:jc w:val="both"/>
        <w:rPr>
          <w:rFonts w:ascii="Arial" w:hAnsi="Arial" w:cs="Arial"/>
        </w:rPr>
      </w:pPr>
    </w:p>
    <w:p w14:paraId="5C8B5814" w14:textId="5F005B72" w:rsidR="001748A8" w:rsidRPr="001748A8" w:rsidRDefault="001748A8" w:rsidP="001748A8">
      <w:pPr>
        <w:pStyle w:val="StandardohneAbstandnach"/>
        <w:jc w:val="both"/>
        <w:rPr>
          <w:rFonts w:ascii="Arial" w:hAnsi="Arial" w:cs="Arial"/>
        </w:rPr>
      </w:pPr>
      <w:r w:rsidRPr="001748A8">
        <w:rPr>
          <w:rFonts w:ascii="Arial" w:hAnsi="Arial" w:cs="Arial"/>
        </w:rPr>
        <w:t xml:space="preserve">Das Innovationslabor </w:t>
      </w:r>
      <w:r>
        <w:rPr>
          <w:rFonts w:ascii="Arial" w:hAnsi="Arial" w:cs="Arial"/>
        </w:rPr>
        <w:t>„</w:t>
      </w:r>
      <w:r w:rsidRPr="001748A8">
        <w:rPr>
          <w:rFonts w:ascii="Arial" w:hAnsi="Arial" w:cs="Arial"/>
        </w:rPr>
        <w:t>Hybride Dienstleistungen in der Logistik</w:t>
      </w:r>
      <w:r>
        <w:rPr>
          <w:rFonts w:ascii="Arial" w:hAnsi="Arial" w:cs="Arial"/>
        </w:rPr>
        <w:t xml:space="preserve">“ </w:t>
      </w:r>
      <w:r w:rsidRPr="001748A8">
        <w:rPr>
          <w:rFonts w:ascii="Arial" w:hAnsi="Arial" w:cs="Arial"/>
        </w:rPr>
        <w:t>ist ein interdisziplinäres Forschungsprojekt, in dem neue Technologien für Industrie 4.0 mit einem Fokus auf die Mensch-Maschine-Interaktion entwickelt und umgesetzt werden. Projektpartner sind das Fraunhofer-Institut für Materialfluss und Logistik IML in Dortmund und die Technische Universität Dortmund mit der Fakultät Maschinenbau und dem Forschungsgebiet Industrie-</w:t>
      </w:r>
      <w:r>
        <w:rPr>
          <w:rFonts w:ascii="Arial" w:hAnsi="Arial" w:cs="Arial"/>
        </w:rPr>
        <w:t xml:space="preserve"> </w:t>
      </w:r>
      <w:r w:rsidRPr="001748A8">
        <w:rPr>
          <w:rFonts w:ascii="Arial" w:hAnsi="Arial" w:cs="Arial"/>
        </w:rPr>
        <w:t xml:space="preserve">und Arbeitsforschung. Das Bundesministerium für Bildung und Forschung (BMBF) fördert das Projekt über eine Laufzeit von drei Jahren mit insgesamt 10 Millionen Euro. Das Innovationslabor soll zum einen die digitale Vorreiterrolle des Standorts Dortmund in Bezug auf Dienstleistung und Logistik stärken, zum anderen die Akzeptanz und die Einführung neuer technischer Lösungen im Umfeld von Industrie 4.0 beschleunigen. </w:t>
      </w:r>
    </w:p>
    <w:p w14:paraId="704B79D6" w14:textId="77777777" w:rsidR="00E61374" w:rsidRDefault="00E61374" w:rsidP="00E61374">
      <w:pPr>
        <w:pStyle w:val="StandardohneAbstandnach"/>
        <w:jc w:val="both"/>
        <w:rPr>
          <w:rFonts w:ascii="Arial" w:hAnsi="Arial" w:cs="Arial"/>
        </w:rPr>
      </w:pPr>
    </w:p>
    <w:p w14:paraId="5A6565A1" w14:textId="759E5216" w:rsidR="001748A8" w:rsidRPr="001748A8" w:rsidRDefault="001748A8" w:rsidP="00E61374">
      <w:pPr>
        <w:pStyle w:val="StandardohneAbstandnach"/>
        <w:jc w:val="both"/>
        <w:rPr>
          <w:rFonts w:ascii="Arial" w:hAnsi="Arial" w:cs="Arial"/>
        </w:rPr>
      </w:pPr>
      <w:r w:rsidRPr="001748A8">
        <w:rPr>
          <w:rFonts w:ascii="Arial" w:hAnsi="Arial" w:cs="Arial"/>
        </w:rPr>
        <w:t xml:space="preserve">Das Innovationslabor bietet Unternehmen mit Transferprojekten Zugang zu den vor Ort (im Forschungs- und im Anwendungszentrum des Innovationslabors) entwickelten Technologien, Methoden, Verfahren und Werkzeugen. </w:t>
      </w:r>
    </w:p>
    <w:p w14:paraId="1A8DEB60" w14:textId="77777777" w:rsidR="00F24C52" w:rsidRPr="001748A8" w:rsidRDefault="00F24C52" w:rsidP="00AE7FC6">
      <w:pPr>
        <w:pStyle w:val="StandardohneAbstandnach"/>
        <w:jc w:val="both"/>
        <w:rPr>
          <w:rFonts w:ascii="Arial" w:hAnsi="Arial" w:cs="Arial"/>
        </w:rPr>
      </w:pPr>
    </w:p>
    <w:p w14:paraId="518B7341" w14:textId="5DAB1D72" w:rsidR="00223B24" w:rsidRPr="001748A8" w:rsidRDefault="00FA6A2C" w:rsidP="00AE7FC6">
      <w:pPr>
        <w:pStyle w:val="StandardohneAbstandnach"/>
        <w:jc w:val="both"/>
        <w:rPr>
          <w:rFonts w:ascii="Arial" w:hAnsi="Arial" w:cs="Arial"/>
        </w:rPr>
      </w:pPr>
      <w:r w:rsidRPr="001748A8">
        <w:rPr>
          <w:rFonts w:ascii="Arial" w:hAnsi="Arial" w:cs="Arial"/>
        </w:rPr>
        <w:t>Vor diesem Hintergrund vereinbaren die Partner zur</w:t>
      </w:r>
      <w:r w:rsidR="00223B24" w:rsidRPr="001748A8">
        <w:rPr>
          <w:rFonts w:ascii="Arial" w:hAnsi="Arial" w:cs="Arial"/>
        </w:rPr>
        <w:t xml:space="preserve"> Durchführung des </w:t>
      </w:r>
      <w:r w:rsidR="001748A8">
        <w:rPr>
          <w:rFonts w:ascii="Arial" w:hAnsi="Arial" w:cs="Arial"/>
        </w:rPr>
        <w:t>Transferprojekts</w:t>
      </w:r>
      <w:r w:rsidR="001748A8" w:rsidRPr="001748A8">
        <w:rPr>
          <w:rFonts w:ascii="Arial" w:hAnsi="Arial" w:cs="Arial"/>
        </w:rPr>
        <w:t xml:space="preserve"> </w:t>
      </w:r>
    </w:p>
    <w:p w14:paraId="6DD152FC" w14:textId="77777777" w:rsidR="00223B24" w:rsidRPr="001748A8" w:rsidRDefault="00223B24" w:rsidP="00AE7FC6">
      <w:pPr>
        <w:pStyle w:val="StandardohneAbstandnach"/>
        <w:jc w:val="both"/>
        <w:rPr>
          <w:rFonts w:ascii="Arial" w:hAnsi="Arial" w:cs="Arial"/>
        </w:rPr>
      </w:pPr>
    </w:p>
    <w:p w14:paraId="12698D9A" w14:textId="77777777" w:rsidR="00223B24" w:rsidRPr="001748A8" w:rsidRDefault="00223B24" w:rsidP="00AE7FC6">
      <w:pPr>
        <w:pStyle w:val="StandardohneAbstandnach"/>
        <w:jc w:val="both"/>
        <w:rPr>
          <w:rFonts w:ascii="Arial" w:hAnsi="Arial" w:cs="Arial"/>
        </w:rPr>
      </w:pPr>
    </w:p>
    <w:p w14:paraId="766A10C1" w14:textId="18D580FE" w:rsidR="00223B24" w:rsidRPr="001748A8" w:rsidRDefault="003C2841" w:rsidP="003E3560">
      <w:pPr>
        <w:pStyle w:val="StandardohneAbstandnach"/>
        <w:jc w:val="center"/>
        <w:rPr>
          <w:rFonts w:ascii="Arial" w:hAnsi="Arial" w:cs="Arial"/>
        </w:rPr>
      </w:pPr>
      <w:r w:rsidRPr="001748A8">
        <w:rPr>
          <w:rFonts w:ascii="Arial" w:hAnsi="Arial" w:cs="Arial"/>
          <w:b/>
        </w:rPr>
        <w:t>»</w:t>
      </w:r>
      <w:r w:rsidR="00F41783" w:rsidRPr="00F41783">
        <w:rPr>
          <w:rFonts w:ascii="Arial" w:hAnsi="Arial" w:cs="Arial"/>
          <w:b/>
          <w:szCs w:val="16"/>
          <w:highlight w:val="yellow"/>
        </w:rPr>
        <w:t>…</w:t>
      </w:r>
      <w:r w:rsidRPr="00B37B09">
        <w:rPr>
          <w:rFonts w:ascii="Arial" w:hAnsi="Arial" w:cs="Arial"/>
          <w:b/>
        </w:rPr>
        <w:t>«</w:t>
      </w:r>
    </w:p>
    <w:p w14:paraId="5E11A4B6" w14:textId="77777777" w:rsidR="00223B24" w:rsidRPr="001748A8" w:rsidRDefault="00223B24" w:rsidP="00AE7FC6">
      <w:pPr>
        <w:pStyle w:val="StandardohneAbstandnach"/>
        <w:jc w:val="both"/>
        <w:rPr>
          <w:rFonts w:ascii="Arial" w:hAnsi="Arial" w:cs="Arial"/>
        </w:rPr>
      </w:pPr>
    </w:p>
    <w:p w14:paraId="65E8C9D5" w14:textId="77777777" w:rsidR="00223B24" w:rsidRPr="001748A8" w:rsidRDefault="00223B24" w:rsidP="00AE7FC6">
      <w:pPr>
        <w:pStyle w:val="StandardohneAbstandnach"/>
        <w:jc w:val="both"/>
        <w:rPr>
          <w:rFonts w:ascii="Arial" w:hAnsi="Arial" w:cs="Arial"/>
        </w:rPr>
      </w:pPr>
      <w:r w:rsidRPr="001748A8">
        <w:rPr>
          <w:rFonts w:ascii="Arial" w:hAnsi="Arial" w:cs="Arial"/>
        </w:rPr>
        <w:t xml:space="preserve">folgendes: </w:t>
      </w:r>
    </w:p>
    <w:p w14:paraId="2E93E9EA" w14:textId="77777777" w:rsidR="00223B24" w:rsidRPr="001748A8" w:rsidRDefault="00223B24" w:rsidP="00AE7FC6">
      <w:pPr>
        <w:pStyle w:val="StandardohneAbstandnach"/>
        <w:jc w:val="both"/>
        <w:rPr>
          <w:rFonts w:ascii="Arial" w:hAnsi="Arial" w:cs="Arial"/>
        </w:rPr>
      </w:pPr>
    </w:p>
    <w:p w14:paraId="7B81814F" w14:textId="6F7256CC" w:rsidR="00223B24" w:rsidRPr="001748A8" w:rsidRDefault="00223B24" w:rsidP="00AE7FC6">
      <w:pPr>
        <w:pStyle w:val="StandardohneAbstandnach"/>
        <w:jc w:val="both"/>
        <w:rPr>
          <w:rFonts w:ascii="Arial" w:hAnsi="Arial" w:cs="Arial"/>
        </w:rPr>
      </w:pPr>
      <w:r w:rsidRPr="001748A8">
        <w:rPr>
          <w:rFonts w:ascii="Arial" w:hAnsi="Arial" w:cs="Arial"/>
        </w:rPr>
        <w:t xml:space="preserve">Die Partner beabsichtigen das vom </w:t>
      </w:r>
      <w:r w:rsidR="001748A8" w:rsidRPr="001748A8">
        <w:rPr>
          <w:rFonts w:ascii="Arial" w:hAnsi="Arial" w:cs="Arial"/>
        </w:rPr>
        <w:t>Bundesministerium für Bildung und Forschung (BMBF)</w:t>
      </w:r>
      <w:r w:rsidRPr="001748A8">
        <w:rPr>
          <w:rFonts w:ascii="Arial" w:hAnsi="Arial" w:cs="Arial"/>
        </w:rPr>
        <w:t xml:space="preserve"> geförderte </w:t>
      </w:r>
      <w:r w:rsidR="001748A8">
        <w:rPr>
          <w:rFonts w:ascii="Arial" w:hAnsi="Arial" w:cs="Arial"/>
        </w:rPr>
        <w:t>Transfer</w:t>
      </w:r>
      <w:r w:rsidR="008A0EE7" w:rsidRPr="001748A8">
        <w:rPr>
          <w:rFonts w:ascii="Arial" w:hAnsi="Arial" w:cs="Arial"/>
        </w:rPr>
        <w:t>projekt</w:t>
      </w:r>
      <w:r w:rsidR="00FA6A2C" w:rsidRPr="001748A8">
        <w:rPr>
          <w:rFonts w:ascii="Arial" w:hAnsi="Arial" w:cs="Arial"/>
        </w:rPr>
        <w:t xml:space="preserve"> </w:t>
      </w:r>
      <w:r w:rsidRPr="001748A8">
        <w:rPr>
          <w:rFonts w:ascii="Arial" w:hAnsi="Arial" w:cs="Arial"/>
        </w:rPr>
        <w:t>geme</w:t>
      </w:r>
      <w:r w:rsidR="00AF473E" w:rsidRPr="001748A8">
        <w:rPr>
          <w:rFonts w:ascii="Arial" w:hAnsi="Arial" w:cs="Arial"/>
        </w:rPr>
        <w:t>insam durchzuführen. Hierfür ha</w:t>
      </w:r>
      <w:r w:rsidR="001748A8">
        <w:rPr>
          <w:rFonts w:ascii="Arial" w:hAnsi="Arial" w:cs="Arial"/>
        </w:rPr>
        <w:t>t</w:t>
      </w:r>
      <w:r w:rsidRPr="001748A8">
        <w:rPr>
          <w:rFonts w:ascii="Arial" w:hAnsi="Arial" w:cs="Arial"/>
        </w:rPr>
        <w:t xml:space="preserve"> </w:t>
      </w:r>
      <w:r w:rsidR="00555FFD" w:rsidRPr="001748A8">
        <w:rPr>
          <w:rFonts w:ascii="Arial" w:hAnsi="Arial" w:cs="Arial"/>
        </w:rPr>
        <w:t>geförderter Partner</w:t>
      </w:r>
      <w:r w:rsidR="00AF473E" w:rsidRPr="001748A8">
        <w:rPr>
          <w:rFonts w:ascii="Arial" w:hAnsi="Arial" w:cs="Arial"/>
        </w:rPr>
        <w:t xml:space="preserve"> </w:t>
      </w:r>
      <w:r w:rsidRPr="001748A8">
        <w:rPr>
          <w:rFonts w:ascii="Arial" w:hAnsi="Arial" w:cs="Arial"/>
        </w:rPr>
        <w:t xml:space="preserve">eine Zuwendung </w:t>
      </w:r>
      <w:r w:rsidR="0064411E" w:rsidRPr="001748A8">
        <w:rPr>
          <w:rFonts w:ascii="Arial" w:hAnsi="Arial" w:cs="Arial"/>
        </w:rPr>
        <w:t>erhalten</w:t>
      </w:r>
      <w:r w:rsidRPr="001748A8">
        <w:rPr>
          <w:rFonts w:ascii="Arial" w:hAnsi="Arial" w:cs="Arial"/>
        </w:rPr>
        <w:t xml:space="preserve">. </w:t>
      </w:r>
    </w:p>
    <w:p w14:paraId="324AA298" w14:textId="77777777" w:rsidR="00223B24" w:rsidRPr="001748A8" w:rsidRDefault="00223B24" w:rsidP="00AE7FC6">
      <w:pPr>
        <w:pStyle w:val="StandardohneAbstandnach"/>
        <w:jc w:val="both"/>
        <w:rPr>
          <w:rFonts w:ascii="Arial" w:hAnsi="Arial" w:cs="Arial"/>
        </w:rPr>
      </w:pPr>
    </w:p>
    <w:p w14:paraId="744C7476" w14:textId="77777777" w:rsidR="00223B24" w:rsidRPr="001748A8" w:rsidRDefault="00223B24" w:rsidP="00AE7FC6">
      <w:pPr>
        <w:pStyle w:val="StandardohneAbstandnach"/>
        <w:jc w:val="both"/>
        <w:rPr>
          <w:rFonts w:ascii="Arial" w:hAnsi="Arial" w:cs="Arial"/>
        </w:rPr>
      </w:pPr>
    </w:p>
    <w:p w14:paraId="341CCB81" w14:textId="77777777" w:rsidR="00223B24" w:rsidRPr="001748A8" w:rsidRDefault="00223B24" w:rsidP="00AE7FC6">
      <w:pPr>
        <w:pStyle w:val="StandardohneAbstandnach"/>
        <w:jc w:val="both"/>
        <w:rPr>
          <w:rFonts w:ascii="Arial" w:hAnsi="Arial" w:cs="Arial"/>
        </w:rPr>
      </w:pPr>
    </w:p>
    <w:p w14:paraId="4FB7D86C" w14:textId="77777777" w:rsidR="00223B24" w:rsidRPr="001748A8" w:rsidRDefault="00223B24" w:rsidP="00AE7FC6">
      <w:pPr>
        <w:pStyle w:val="StandardohneAbstandnach"/>
        <w:jc w:val="both"/>
        <w:rPr>
          <w:rFonts w:ascii="Arial" w:hAnsi="Arial" w:cs="Arial"/>
        </w:rPr>
      </w:pPr>
      <w:r w:rsidRPr="001748A8">
        <w:rPr>
          <w:rFonts w:ascii="Arial" w:hAnsi="Arial" w:cs="Arial"/>
          <w:b/>
        </w:rPr>
        <w:t>1</w:t>
      </w:r>
      <w:r w:rsidRPr="001748A8">
        <w:rPr>
          <w:rFonts w:ascii="Arial" w:hAnsi="Arial" w:cs="Arial"/>
        </w:rPr>
        <w:tab/>
      </w:r>
      <w:r w:rsidRPr="001748A8">
        <w:rPr>
          <w:rFonts w:ascii="Arial" w:hAnsi="Arial" w:cs="Arial"/>
          <w:b/>
        </w:rPr>
        <w:t>Vertragsgegenstand</w:t>
      </w:r>
      <w:r w:rsidRPr="001748A8">
        <w:rPr>
          <w:rFonts w:ascii="Arial" w:hAnsi="Arial" w:cs="Arial"/>
        </w:rPr>
        <w:t xml:space="preserve"> </w:t>
      </w:r>
    </w:p>
    <w:p w14:paraId="5AF688CA" w14:textId="77777777" w:rsidR="00223B24" w:rsidRPr="001748A8" w:rsidRDefault="00223B24" w:rsidP="00AE7FC6">
      <w:pPr>
        <w:pStyle w:val="StandardohneAbstandnach"/>
        <w:jc w:val="both"/>
        <w:rPr>
          <w:rFonts w:ascii="Arial" w:hAnsi="Arial" w:cs="Arial"/>
        </w:rPr>
      </w:pPr>
    </w:p>
    <w:p w14:paraId="3EEA9A41" w14:textId="58A8C998" w:rsidR="00223B24" w:rsidRPr="001748A8" w:rsidRDefault="005120C3" w:rsidP="00555FFD">
      <w:pPr>
        <w:pStyle w:val="StandardohneAbstandnach"/>
        <w:ind w:left="567" w:hanging="567"/>
        <w:jc w:val="both"/>
        <w:rPr>
          <w:rFonts w:ascii="Arial" w:hAnsi="Arial" w:cs="Arial"/>
        </w:rPr>
      </w:pPr>
      <w:r w:rsidRPr="001748A8">
        <w:rPr>
          <w:rFonts w:ascii="Arial" w:hAnsi="Arial" w:cs="Arial"/>
        </w:rPr>
        <w:t>1.1</w:t>
      </w:r>
      <w:r w:rsidR="00223B24" w:rsidRPr="001748A8">
        <w:rPr>
          <w:rFonts w:ascii="Arial" w:hAnsi="Arial" w:cs="Arial"/>
        </w:rPr>
        <w:tab/>
        <w:t>Gegenstand des Vertrages ist die Regelung der Zusammenarbeit im Rahmen des</w:t>
      </w:r>
      <w:r w:rsidR="001748A8">
        <w:rPr>
          <w:rFonts w:ascii="Arial" w:hAnsi="Arial" w:cs="Arial"/>
        </w:rPr>
        <w:t xml:space="preserve"> Transfer</w:t>
      </w:r>
      <w:r w:rsidR="008A0EE7" w:rsidRPr="001748A8">
        <w:rPr>
          <w:rFonts w:ascii="Arial" w:hAnsi="Arial" w:cs="Arial"/>
        </w:rPr>
        <w:t>projekts</w:t>
      </w:r>
    </w:p>
    <w:p w14:paraId="492C8688" w14:textId="77777777" w:rsidR="00223B24" w:rsidRPr="001748A8" w:rsidRDefault="00223B24" w:rsidP="00AE7FC6">
      <w:pPr>
        <w:pStyle w:val="StandardohneAbstandnach"/>
        <w:jc w:val="both"/>
        <w:rPr>
          <w:rFonts w:ascii="Arial" w:hAnsi="Arial" w:cs="Arial"/>
        </w:rPr>
      </w:pPr>
    </w:p>
    <w:p w14:paraId="4C31DDDB" w14:textId="48E079FB" w:rsidR="008A0EE7" w:rsidRPr="001748A8" w:rsidRDefault="00EE5F1E" w:rsidP="008A0EE7">
      <w:pPr>
        <w:pStyle w:val="StandardohneAbstandnach"/>
        <w:jc w:val="center"/>
        <w:rPr>
          <w:rFonts w:ascii="Arial" w:hAnsi="Arial" w:cs="Arial"/>
        </w:rPr>
      </w:pPr>
      <w:r w:rsidRPr="001748A8">
        <w:rPr>
          <w:rFonts w:ascii="Arial" w:hAnsi="Arial" w:cs="Arial"/>
          <w:b/>
        </w:rPr>
        <w:t>»</w:t>
      </w:r>
      <w:r w:rsidR="00F41783" w:rsidRPr="00F41783">
        <w:rPr>
          <w:rFonts w:ascii="Arial" w:hAnsi="Arial" w:cs="Arial"/>
          <w:b/>
          <w:szCs w:val="16"/>
          <w:highlight w:val="yellow"/>
        </w:rPr>
        <w:t>…</w:t>
      </w:r>
      <w:r w:rsidRPr="001748A8">
        <w:rPr>
          <w:rFonts w:ascii="Arial" w:hAnsi="Arial" w:cs="Arial"/>
          <w:b/>
        </w:rPr>
        <w:t>«</w:t>
      </w:r>
      <w:r w:rsidR="008A0EE7" w:rsidRPr="001748A8">
        <w:rPr>
          <w:rFonts w:ascii="Arial" w:hAnsi="Arial" w:cs="Arial"/>
          <w:b/>
        </w:rPr>
        <w:t>.</w:t>
      </w:r>
    </w:p>
    <w:p w14:paraId="3018FB38" w14:textId="77777777" w:rsidR="00223B24" w:rsidRPr="001748A8" w:rsidRDefault="00223B24" w:rsidP="00AE7FC6">
      <w:pPr>
        <w:pStyle w:val="StandardohneAbstandnach"/>
        <w:jc w:val="both"/>
        <w:rPr>
          <w:rFonts w:ascii="Arial" w:hAnsi="Arial" w:cs="Arial"/>
        </w:rPr>
      </w:pPr>
    </w:p>
    <w:p w14:paraId="496A52F5" w14:textId="77777777" w:rsidR="00223B24" w:rsidRPr="001748A8" w:rsidRDefault="00223B24" w:rsidP="00AE7FC6">
      <w:pPr>
        <w:pStyle w:val="StandardohneAbstandnach"/>
        <w:jc w:val="both"/>
        <w:rPr>
          <w:rFonts w:ascii="Arial" w:hAnsi="Arial" w:cs="Arial"/>
        </w:rPr>
      </w:pPr>
    </w:p>
    <w:p w14:paraId="0EFD6303" w14:textId="153589D3" w:rsidR="00A47BD1" w:rsidRPr="001748A8" w:rsidRDefault="005120C3" w:rsidP="00A47BD1">
      <w:pPr>
        <w:pStyle w:val="StandardohneAbstandnach"/>
        <w:ind w:left="567" w:hanging="567"/>
        <w:jc w:val="both"/>
        <w:rPr>
          <w:rFonts w:ascii="Arial" w:hAnsi="Arial" w:cs="Arial"/>
        </w:rPr>
      </w:pPr>
      <w:r w:rsidRPr="001748A8">
        <w:rPr>
          <w:rFonts w:ascii="Arial" w:hAnsi="Arial" w:cs="Arial"/>
        </w:rPr>
        <w:t>1.2</w:t>
      </w:r>
      <w:r w:rsidR="00223B24" w:rsidRPr="001748A8">
        <w:rPr>
          <w:rFonts w:ascii="Arial" w:hAnsi="Arial" w:cs="Arial"/>
        </w:rPr>
        <w:tab/>
      </w:r>
      <w:r w:rsidR="00A47BD1" w:rsidRPr="001748A8">
        <w:rPr>
          <w:rFonts w:ascii="Arial" w:hAnsi="Arial" w:cs="Arial"/>
        </w:rPr>
        <w:t xml:space="preserve">Die Partner verpflichten sich zur </w:t>
      </w:r>
      <w:r w:rsidR="008218D2" w:rsidRPr="001748A8">
        <w:rPr>
          <w:rFonts w:ascii="Arial" w:hAnsi="Arial" w:cs="Arial"/>
        </w:rPr>
        <w:t>Bestimmung</w:t>
      </w:r>
      <w:r w:rsidR="00A47BD1" w:rsidRPr="001748A8">
        <w:rPr>
          <w:rFonts w:ascii="Arial" w:hAnsi="Arial" w:cs="Arial"/>
        </w:rPr>
        <w:t xml:space="preserve"> aufeinander abgestimmte</w:t>
      </w:r>
      <w:r w:rsidR="008218D2" w:rsidRPr="001748A8">
        <w:rPr>
          <w:rFonts w:ascii="Arial" w:hAnsi="Arial" w:cs="Arial"/>
        </w:rPr>
        <w:t>r</w:t>
      </w:r>
      <w:r w:rsidR="00A47BD1" w:rsidRPr="001748A8">
        <w:rPr>
          <w:rFonts w:ascii="Arial" w:hAnsi="Arial" w:cs="Arial"/>
        </w:rPr>
        <w:t xml:space="preserve"> Aufgabengebiete und </w:t>
      </w:r>
      <w:r w:rsidR="008218D2" w:rsidRPr="001748A8">
        <w:rPr>
          <w:rFonts w:ascii="Arial" w:hAnsi="Arial" w:cs="Arial"/>
        </w:rPr>
        <w:t xml:space="preserve">zur Durchführung hierauf aufbauend festgelegter </w:t>
      </w:r>
      <w:r w:rsidR="00A47BD1" w:rsidRPr="001748A8">
        <w:rPr>
          <w:rFonts w:ascii="Arial" w:hAnsi="Arial" w:cs="Arial"/>
        </w:rPr>
        <w:t xml:space="preserve">Teilaufgaben. Art und Umfang der abgestimmten Zusammenarbeit ergeben sich aus der </w:t>
      </w:r>
      <w:r w:rsidR="00004DAD" w:rsidRPr="001748A8">
        <w:rPr>
          <w:rFonts w:ascii="Arial" w:hAnsi="Arial" w:cs="Arial"/>
        </w:rPr>
        <w:t xml:space="preserve">Projektskizze </w:t>
      </w:r>
      <w:r w:rsidR="00A47BD1" w:rsidRPr="001748A8">
        <w:rPr>
          <w:rFonts w:ascii="Arial" w:hAnsi="Arial" w:cs="Arial"/>
        </w:rPr>
        <w:t xml:space="preserve">und den jeweiligen Zuwendungsbescheiden der geförderten Partner. Die </w:t>
      </w:r>
      <w:r w:rsidR="004F09B6" w:rsidRPr="001748A8">
        <w:rPr>
          <w:rFonts w:ascii="Arial" w:hAnsi="Arial" w:cs="Arial"/>
        </w:rPr>
        <w:t xml:space="preserve">Projektskizze </w:t>
      </w:r>
      <w:r w:rsidR="00A47BD1" w:rsidRPr="001748A8">
        <w:rPr>
          <w:rFonts w:ascii="Arial" w:hAnsi="Arial" w:cs="Arial"/>
        </w:rPr>
        <w:t>– soweit sie sich auf Art, Umfang und Zeitplan der Arbeiten der Partner bezieht – ist als Anlage A Bestandteil dieses Vertrages.</w:t>
      </w:r>
    </w:p>
    <w:p w14:paraId="7D4B2C29" w14:textId="77777777" w:rsidR="00F41783" w:rsidRDefault="00A47BD1" w:rsidP="00A47BD1">
      <w:pPr>
        <w:pStyle w:val="StandardohneAbstandnach"/>
        <w:ind w:left="567" w:hanging="567"/>
        <w:jc w:val="both"/>
        <w:rPr>
          <w:rFonts w:ascii="Arial" w:hAnsi="Arial" w:cs="Arial"/>
        </w:rPr>
      </w:pPr>
      <w:r w:rsidRPr="001748A8">
        <w:rPr>
          <w:rFonts w:ascii="Arial" w:hAnsi="Arial" w:cs="Arial"/>
        </w:rPr>
        <w:tab/>
      </w:r>
    </w:p>
    <w:p w14:paraId="29CC340C" w14:textId="7B01D977" w:rsidR="00223B24" w:rsidRPr="001748A8" w:rsidRDefault="00F41783" w:rsidP="00A47BD1">
      <w:pPr>
        <w:pStyle w:val="StandardohneAbstandnach"/>
        <w:ind w:left="567" w:hanging="567"/>
        <w:jc w:val="both"/>
        <w:rPr>
          <w:rFonts w:ascii="Arial" w:hAnsi="Arial" w:cs="Arial"/>
        </w:rPr>
      </w:pPr>
      <w:r>
        <w:rPr>
          <w:rFonts w:ascii="Arial" w:hAnsi="Arial" w:cs="Arial"/>
        </w:rPr>
        <w:tab/>
      </w:r>
      <w:r w:rsidR="00A47BD1" w:rsidRPr="001748A8">
        <w:rPr>
          <w:rFonts w:ascii="Arial" w:hAnsi="Arial" w:cs="Arial"/>
        </w:rPr>
        <w:t>Jeder Partner ist für die Durchführung seiner Arbeiten selbst verantwortlich.</w:t>
      </w:r>
    </w:p>
    <w:p w14:paraId="19F56E8D" w14:textId="77777777" w:rsidR="005120C3" w:rsidRPr="001748A8" w:rsidRDefault="005120C3" w:rsidP="00AE7FC6">
      <w:pPr>
        <w:pStyle w:val="StandardohneAbstandnach"/>
        <w:jc w:val="both"/>
        <w:rPr>
          <w:rFonts w:ascii="Arial" w:hAnsi="Arial" w:cs="Arial"/>
        </w:rPr>
      </w:pPr>
    </w:p>
    <w:p w14:paraId="779EE7EB" w14:textId="77777777" w:rsidR="00223B24" w:rsidRPr="001748A8" w:rsidRDefault="00223B24" w:rsidP="00AE7FC6">
      <w:pPr>
        <w:pStyle w:val="StandardohneAbstandnach"/>
        <w:jc w:val="both"/>
        <w:rPr>
          <w:rFonts w:ascii="Arial" w:hAnsi="Arial" w:cs="Arial"/>
        </w:rPr>
      </w:pPr>
    </w:p>
    <w:p w14:paraId="32C6522C" w14:textId="77777777" w:rsidR="00F41783" w:rsidRDefault="00F41783">
      <w:pPr>
        <w:tabs>
          <w:tab w:val="clear" w:pos="567"/>
          <w:tab w:val="clear" w:pos="1730"/>
          <w:tab w:val="clear" w:pos="2014"/>
          <w:tab w:val="clear" w:pos="3459"/>
          <w:tab w:val="clear" w:pos="3742"/>
          <w:tab w:val="clear" w:pos="5189"/>
        </w:tabs>
        <w:spacing w:after="0"/>
        <w:rPr>
          <w:rFonts w:ascii="Arial" w:hAnsi="Arial" w:cs="Arial"/>
          <w:b/>
        </w:rPr>
      </w:pPr>
      <w:r>
        <w:rPr>
          <w:rFonts w:ascii="Arial" w:hAnsi="Arial" w:cs="Arial"/>
          <w:b/>
        </w:rPr>
        <w:br w:type="page"/>
      </w:r>
    </w:p>
    <w:p w14:paraId="26341444" w14:textId="66B46CFF" w:rsidR="00223B24" w:rsidRPr="001748A8" w:rsidRDefault="00223B24" w:rsidP="00AE7FC6">
      <w:pPr>
        <w:pStyle w:val="StandardohneAbstandnach"/>
        <w:jc w:val="both"/>
        <w:rPr>
          <w:rFonts w:ascii="Arial" w:hAnsi="Arial" w:cs="Arial"/>
        </w:rPr>
      </w:pPr>
      <w:r w:rsidRPr="001748A8">
        <w:rPr>
          <w:rFonts w:ascii="Arial" w:hAnsi="Arial" w:cs="Arial"/>
          <w:b/>
        </w:rPr>
        <w:lastRenderedPageBreak/>
        <w:t>2</w:t>
      </w:r>
      <w:r w:rsidRPr="001748A8">
        <w:rPr>
          <w:rFonts w:ascii="Arial" w:hAnsi="Arial" w:cs="Arial"/>
        </w:rPr>
        <w:tab/>
      </w:r>
      <w:r w:rsidRPr="001748A8">
        <w:rPr>
          <w:rFonts w:ascii="Arial" w:hAnsi="Arial" w:cs="Arial"/>
          <w:b/>
        </w:rPr>
        <w:t>Laufzeit</w:t>
      </w:r>
    </w:p>
    <w:p w14:paraId="36FA2BC7" w14:textId="77777777" w:rsidR="00223B24" w:rsidRPr="001748A8" w:rsidRDefault="00223B24" w:rsidP="00AE7FC6">
      <w:pPr>
        <w:pStyle w:val="StandardohneAbstandnach"/>
        <w:jc w:val="both"/>
        <w:rPr>
          <w:rFonts w:ascii="Arial" w:hAnsi="Arial" w:cs="Arial"/>
        </w:rPr>
      </w:pPr>
    </w:p>
    <w:p w14:paraId="366E382D" w14:textId="0DAC48B2" w:rsidR="00223B24" w:rsidRPr="001748A8" w:rsidRDefault="00223B24" w:rsidP="00AE7FC6">
      <w:pPr>
        <w:pStyle w:val="StandardohneAbstandnach"/>
        <w:ind w:left="567" w:hanging="567"/>
        <w:jc w:val="both"/>
        <w:rPr>
          <w:rFonts w:ascii="Arial" w:hAnsi="Arial" w:cs="Arial"/>
        </w:rPr>
      </w:pPr>
      <w:r w:rsidRPr="001748A8">
        <w:rPr>
          <w:rFonts w:ascii="Arial" w:hAnsi="Arial" w:cs="Arial"/>
        </w:rPr>
        <w:tab/>
      </w:r>
      <w:r w:rsidR="00A47BD1" w:rsidRPr="001748A8">
        <w:rPr>
          <w:rFonts w:ascii="Arial" w:hAnsi="Arial" w:cs="Arial"/>
        </w:rPr>
        <w:t xml:space="preserve">Das </w:t>
      </w:r>
      <w:r w:rsidR="00197EB1">
        <w:rPr>
          <w:rFonts w:ascii="Arial" w:hAnsi="Arial" w:cs="Arial"/>
        </w:rPr>
        <w:t>Transfer</w:t>
      </w:r>
      <w:r w:rsidR="008A0EE7" w:rsidRPr="001748A8">
        <w:rPr>
          <w:rFonts w:ascii="Arial" w:hAnsi="Arial" w:cs="Arial"/>
        </w:rPr>
        <w:t xml:space="preserve">projekt </w:t>
      </w:r>
      <w:r w:rsidR="00A47BD1" w:rsidRPr="001748A8">
        <w:rPr>
          <w:rFonts w:ascii="Arial" w:hAnsi="Arial" w:cs="Arial"/>
        </w:rPr>
        <w:t>beginnt am</w:t>
      </w:r>
      <w:r w:rsidR="00B37B09">
        <w:rPr>
          <w:rFonts w:ascii="Arial" w:hAnsi="Arial" w:cs="Arial"/>
        </w:rPr>
        <w:t xml:space="preserve"> </w:t>
      </w:r>
      <w:r w:rsidR="00F41783" w:rsidRPr="00F41783">
        <w:rPr>
          <w:rFonts w:ascii="Arial" w:hAnsi="Arial" w:cs="Arial"/>
          <w:highlight w:val="yellow"/>
        </w:rPr>
        <w:t>…</w:t>
      </w:r>
      <w:r w:rsidR="003C2841" w:rsidRPr="001748A8">
        <w:rPr>
          <w:rFonts w:ascii="Arial" w:hAnsi="Arial" w:cs="Arial"/>
        </w:rPr>
        <w:t xml:space="preserve"> </w:t>
      </w:r>
      <w:r w:rsidR="00A47BD1" w:rsidRPr="001748A8">
        <w:rPr>
          <w:rFonts w:ascii="Arial" w:hAnsi="Arial" w:cs="Arial"/>
        </w:rPr>
        <w:t xml:space="preserve">und endet, nachdem der Zuwendungsgeber den gemeinsamen Abschlussbericht akzeptiert hat, soweit es nicht vorher gekündigt oder </w:t>
      </w:r>
      <w:r w:rsidR="00CC2EE1" w:rsidRPr="001748A8">
        <w:rPr>
          <w:rFonts w:ascii="Arial" w:hAnsi="Arial" w:cs="Arial"/>
        </w:rPr>
        <w:t>auf andere Weise</w:t>
      </w:r>
      <w:r w:rsidR="00A47BD1" w:rsidRPr="001748A8">
        <w:rPr>
          <w:rFonts w:ascii="Arial" w:hAnsi="Arial" w:cs="Arial"/>
        </w:rPr>
        <w:t xml:space="preserve"> beendet wurde.</w:t>
      </w:r>
    </w:p>
    <w:p w14:paraId="3D6DE9BE" w14:textId="77777777" w:rsidR="00223B24" w:rsidRDefault="00223B24" w:rsidP="00AE7FC6">
      <w:pPr>
        <w:pStyle w:val="StandardohneAbstandnach"/>
        <w:jc w:val="both"/>
        <w:rPr>
          <w:rFonts w:ascii="Arial" w:hAnsi="Arial" w:cs="Arial"/>
        </w:rPr>
      </w:pPr>
    </w:p>
    <w:p w14:paraId="3EBBF808" w14:textId="77777777" w:rsidR="00ED4D72" w:rsidRPr="001748A8" w:rsidRDefault="00ED4D72" w:rsidP="00AE7FC6">
      <w:pPr>
        <w:pStyle w:val="StandardohneAbstandnach"/>
        <w:jc w:val="both"/>
        <w:rPr>
          <w:rFonts w:ascii="Arial" w:hAnsi="Arial" w:cs="Arial"/>
        </w:rPr>
      </w:pPr>
    </w:p>
    <w:p w14:paraId="3CACFE3B" w14:textId="77777777" w:rsidR="00252958" w:rsidRPr="001748A8" w:rsidRDefault="00252958" w:rsidP="00252958">
      <w:pPr>
        <w:pStyle w:val="StandardohneAbstandnach"/>
        <w:rPr>
          <w:rFonts w:ascii="Arial" w:hAnsi="Arial" w:cs="Arial"/>
          <w:b/>
        </w:rPr>
      </w:pPr>
      <w:r w:rsidRPr="001748A8">
        <w:rPr>
          <w:rFonts w:ascii="Arial" w:hAnsi="Arial" w:cs="Arial"/>
          <w:b/>
        </w:rPr>
        <w:t>3</w:t>
      </w:r>
      <w:r w:rsidRPr="001748A8">
        <w:rPr>
          <w:rFonts w:ascii="Arial" w:hAnsi="Arial" w:cs="Arial"/>
          <w:b/>
        </w:rPr>
        <w:tab/>
        <w:t>Koordination</w:t>
      </w:r>
    </w:p>
    <w:p w14:paraId="53A1FFF7" w14:textId="77777777" w:rsidR="00252958" w:rsidRPr="001748A8" w:rsidRDefault="00252958" w:rsidP="00252958">
      <w:pPr>
        <w:pStyle w:val="StandardohneAbstandnach"/>
        <w:rPr>
          <w:rFonts w:ascii="Arial" w:hAnsi="Arial" w:cs="Arial"/>
        </w:rPr>
      </w:pPr>
    </w:p>
    <w:p w14:paraId="08E57B1A" w14:textId="54E4AF49" w:rsidR="00252958" w:rsidRPr="001748A8" w:rsidRDefault="00252958" w:rsidP="00252958">
      <w:pPr>
        <w:pStyle w:val="StandardohneAbstandnach"/>
        <w:spacing w:after="255"/>
        <w:ind w:left="567" w:hanging="567"/>
        <w:rPr>
          <w:rFonts w:ascii="Arial" w:hAnsi="Arial" w:cs="Arial"/>
        </w:rPr>
      </w:pPr>
      <w:r w:rsidRPr="001748A8">
        <w:rPr>
          <w:rFonts w:ascii="Arial" w:hAnsi="Arial" w:cs="Arial"/>
        </w:rPr>
        <w:t>3.1</w:t>
      </w:r>
      <w:r w:rsidRPr="001748A8">
        <w:rPr>
          <w:rFonts w:ascii="Arial" w:hAnsi="Arial" w:cs="Arial"/>
        </w:rPr>
        <w:tab/>
        <w:t xml:space="preserve">Zur Durchführung des </w:t>
      </w:r>
      <w:r w:rsidR="00197EB1">
        <w:rPr>
          <w:rFonts w:ascii="Arial" w:hAnsi="Arial" w:cs="Arial"/>
        </w:rPr>
        <w:t>Transferprojekts</w:t>
      </w:r>
      <w:r w:rsidRPr="001748A8">
        <w:rPr>
          <w:rFonts w:ascii="Arial" w:hAnsi="Arial" w:cs="Arial"/>
        </w:rPr>
        <w:t xml:space="preserve"> benennt jeder Partner einen Ansprechpartner. Die Partner richten ihre Mitteilungen und Erklärungen zu Händen der Ansprechpartner.</w:t>
      </w:r>
    </w:p>
    <w:p w14:paraId="66B05C26" w14:textId="64257735" w:rsidR="00252958" w:rsidRPr="001748A8" w:rsidRDefault="00252958" w:rsidP="00252958">
      <w:pPr>
        <w:pStyle w:val="StandardohneAbstandnach"/>
        <w:spacing w:after="255"/>
        <w:ind w:left="567" w:hanging="567"/>
        <w:rPr>
          <w:rFonts w:ascii="Arial" w:hAnsi="Arial" w:cs="Arial"/>
        </w:rPr>
      </w:pPr>
      <w:r w:rsidRPr="001748A8">
        <w:rPr>
          <w:rFonts w:ascii="Arial" w:hAnsi="Arial" w:cs="Arial"/>
        </w:rPr>
        <w:t>3.2</w:t>
      </w:r>
      <w:r w:rsidRPr="001748A8">
        <w:rPr>
          <w:rFonts w:ascii="Arial" w:hAnsi="Arial" w:cs="Arial"/>
        </w:rPr>
        <w:tab/>
      </w:r>
      <w:r w:rsidR="0072411D" w:rsidRPr="001748A8">
        <w:rPr>
          <w:rFonts w:ascii="Arial" w:hAnsi="Arial" w:cs="Arial"/>
        </w:rPr>
        <w:t xml:space="preserve">Die Koordination des </w:t>
      </w:r>
      <w:r w:rsidR="00197EB1">
        <w:rPr>
          <w:rFonts w:ascii="Arial" w:hAnsi="Arial" w:cs="Arial"/>
        </w:rPr>
        <w:t>Transferprojekt</w:t>
      </w:r>
      <w:r w:rsidR="00C13934" w:rsidRPr="001748A8">
        <w:rPr>
          <w:rFonts w:ascii="Arial" w:hAnsi="Arial" w:cs="Arial"/>
        </w:rPr>
        <w:t xml:space="preserve">es übernimmt das Fraunhofer IML. </w:t>
      </w:r>
      <w:r w:rsidRPr="001748A8">
        <w:rPr>
          <w:rFonts w:ascii="Arial" w:hAnsi="Arial" w:cs="Arial"/>
        </w:rPr>
        <w:t>Der Koordinator wirkt darauf hin, dass die Arbeiten gemäß dem Arbeits- und Zeitplan in der Projektskizze durchgeführt werden. Treten Abweichungen hiervon auf, wird der Koordinator die Partner möglichst frühzeitig darauf aufmerksam machen und sich bemühen, Maßnahmen zur Überwindung eingetretener Schwierigkeiten vorschlagen.</w:t>
      </w:r>
    </w:p>
    <w:p w14:paraId="16CC177E" w14:textId="38B936D6" w:rsidR="00252958" w:rsidRPr="001748A8" w:rsidRDefault="00252958" w:rsidP="00252958">
      <w:pPr>
        <w:pStyle w:val="StandardohneAbstandnach"/>
        <w:spacing w:after="255"/>
        <w:ind w:left="567" w:hanging="567"/>
        <w:rPr>
          <w:rFonts w:ascii="Arial" w:hAnsi="Arial" w:cs="Arial"/>
        </w:rPr>
      </w:pPr>
      <w:r w:rsidRPr="001748A8">
        <w:rPr>
          <w:rFonts w:ascii="Arial" w:hAnsi="Arial" w:cs="Arial"/>
        </w:rPr>
        <w:t>3.3</w:t>
      </w:r>
      <w:r w:rsidRPr="001748A8">
        <w:rPr>
          <w:rFonts w:ascii="Arial" w:hAnsi="Arial" w:cs="Arial"/>
        </w:rPr>
        <w:tab/>
        <w:t xml:space="preserve">Der Koordinator bereitet die zur Durchführung des </w:t>
      </w:r>
      <w:r w:rsidR="00197EB1">
        <w:rPr>
          <w:rFonts w:ascii="Arial" w:hAnsi="Arial" w:cs="Arial"/>
        </w:rPr>
        <w:t>Transferprojekt</w:t>
      </w:r>
      <w:r w:rsidR="00B37B09">
        <w:rPr>
          <w:rFonts w:ascii="Arial" w:hAnsi="Arial" w:cs="Arial"/>
        </w:rPr>
        <w:t>s</w:t>
      </w:r>
      <w:r w:rsidRPr="001748A8">
        <w:rPr>
          <w:rFonts w:ascii="Arial" w:hAnsi="Arial" w:cs="Arial"/>
        </w:rPr>
        <w:t xml:space="preserve"> notwendigen Besprechungen der Partner vor, lädt hierzu mit angemessener Frist ein, führt den Vorsitz bei den Besprechungen und ist für die Erstellung sowie den Versand der Besprechungsprotokolle verantwortlich.</w:t>
      </w:r>
    </w:p>
    <w:p w14:paraId="2EADEFA7" w14:textId="77777777" w:rsidR="00252958" w:rsidRDefault="00252958" w:rsidP="00252958">
      <w:pPr>
        <w:pStyle w:val="StandardohneAbstandnach"/>
        <w:spacing w:after="255"/>
        <w:ind w:left="567" w:hanging="567"/>
        <w:rPr>
          <w:rFonts w:ascii="Arial" w:hAnsi="Arial" w:cs="Arial"/>
        </w:rPr>
      </w:pPr>
      <w:r w:rsidRPr="001748A8">
        <w:rPr>
          <w:rFonts w:ascii="Arial" w:hAnsi="Arial" w:cs="Arial"/>
        </w:rPr>
        <w:t>3.4</w:t>
      </w:r>
      <w:r w:rsidRPr="001748A8">
        <w:rPr>
          <w:rFonts w:ascii="Arial" w:hAnsi="Arial" w:cs="Arial"/>
        </w:rPr>
        <w:tab/>
        <w:t>Jeder Partner stellt dem Koordinator die zur Erfüllung seiner Aufgaben als Koordinator benötigten Projektdokumente zur Verfügung, insbesondere auch zur Weiterleitung an den Zuwendungsgeber.</w:t>
      </w:r>
    </w:p>
    <w:p w14:paraId="689BCE82" w14:textId="21CECA86" w:rsidR="0062241D" w:rsidRPr="001748A8" w:rsidRDefault="0062241D" w:rsidP="00252958">
      <w:pPr>
        <w:pStyle w:val="StandardohneAbstandnach"/>
        <w:spacing w:after="255"/>
        <w:ind w:left="567" w:hanging="567"/>
        <w:rPr>
          <w:rFonts w:ascii="Arial" w:hAnsi="Arial" w:cs="Arial"/>
        </w:rPr>
      </w:pPr>
      <w:r>
        <w:rPr>
          <w:rFonts w:ascii="Arial" w:hAnsi="Arial" w:cs="Arial"/>
        </w:rPr>
        <w:t>3.5</w:t>
      </w:r>
      <w:r>
        <w:rPr>
          <w:rFonts w:ascii="Arial" w:hAnsi="Arial" w:cs="Arial"/>
        </w:rPr>
        <w:tab/>
      </w:r>
      <w:r w:rsidRPr="0062241D">
        <w:rPr>
          <w:rFonts w:ascii="Arial" w:hAnsi="Arial" w:cs="Arial"/>
        </w:rPr>
        <w:t>Keiner der Partner ist ohne vorherige schriftliche Zustimmung eines anderen Partners berechtigt, rechtsverbindliche Erklärungen für diesen abzugeben, rechtsverbindliche Vereinbarungen zu treffen oder Zahlungen für diesen anderen Partner entgegenzunehmen.</w:t>
      </w:r>
    </w:p>
    <w:p w14:paraId="61CF99F4" w14:textId="77777777" w:rsidR="00223B24" w:rsidRPr="001748A8" w:rsidRDefault="00223B24" w:rsidP="00AE7FC6">
      <w:pPr>
        <w:pStyle w:val="StandardohneAbstandnach"/>
        <w:jc w:val="both"/>
        <w:rPr>
          <w:rFonts w:ascii="Arial" w:hAnsi="Arial" w:cs="Arial"/>
        </w:rPr>
      </w:pPr>
    </w:p>
    <w:p w14:paraId="74521FFF" w14:textId="77777777" w:rsidR="00223B24" w:rsidRPr="001748A8" w:rsidRDefault="00252958" w:rsidP="00AE7FC6">
      <w:pPr>
        <w:pStyle w:val="StandardohneAbstandnach"/>
        <w:jc w:val="both"/>
        <w:rPr>
          <w:rFonts w:ascii="Arial" w:hAnsi="Arial" w:cs="Arial"/>
        </w:rPr>
      </w:pPr>
      <w:r w:rsidRPr="001748A8">
        <w:rPr>
          <w:rFonts w:ascii="Arial" w:hAnsi="Arial" w:cs="Arial"/>
          <w:b/>
        </w:rPr>
        <w:t>4</w:t>
      </w:r>
      <w:r w:rsidR="00223B24" w:rsidRPr="001748A8">
        <w:rPr>
          <w:rFonts w:ascii="Arial" w:hAnsi="Arial" w:cs="Arial"/>
        </w:rPr>
        <w:tab/>
      </w:r>
      <w:r w:rsidR="00223B24" w:rsidRPr="001748A8">
        <w:rPr>
          <w:rFonts w:ascii="Arial" w:hAnsi="Arial" w:cs="Arial"/>
          <w:b/>
        </w:rPr>
        <w:t>Rechte und Pflichten</w:t>
      </w:r>
      <w:r w:rsidR="00223B24" w:rsidRPr="001748A8">
        <w:rPr>
          <w:rFonts w:ascii="Arial" w:hAnsi="Arial" w:cs="Arial"/>
        </w:rPr>
        <w:t xml:space="preserve"> </w:t>
      </w:r>
    </w:p>
    <w:p w14:paraId="0DA26B3B" w14:textId="77777777" w:rsidR="00223B24" w:rsidRPr="001748A8" w:rsidRDefault="00223B24" w:rsidP="00AE7FC6">
      <w:pPr>
        <w:pStyle w:val="StandardohneAbstandnach"/>
        <w:jc w:val="both"/>
        <w:rPr>
          <w:rFonts w:ascii="Arial" w:hAnsi="Arial" w:cs="Arial"/>
        </w:rPr>
      </w:pPr>
    </w:p>
    <w:p w14:paraId="4A9501A2" w14:textId="77777777" w:rsidR="004136B9" w:rsidRDefault="007E35BD" w:rsidP="004136B9">
      <w:pPr>
        <w:pStyle w:val="StandardohneAbstandnach"/>
        <w:ind w:left="567" w:hanging="567"/>
        <w:jc w:val="both"/>
        <w:rPr>
          <w:rFonts w:ascii="Arial" w:hAnsi="Arial" w:cs="Arial"/>
        </w:rPr>
      </w:pPr>
      <w:r w:rsidRPr="001748A8">
        <w:rPr>
          <w:rFonts w:ascii="Arial" w:hAnsi="Arial" w:cs="Arial"/>
        </w:rPr>
        <w:t>4</w:t>
      </w:r>
      <w:r w:rsidR="00223B24" w:rsidRPr="001748A8">
        <w:rPr>
          <w:rFonts w:ascii="Arial" w:hAnsi="Arial" w:cs="Arial"/>
        </w:rPr>
        <w:t>.1</w:t>
      </w:r>
      <w:r w:rsidR="00223B24" w:rsidRPr="001748A8">
        <w:rPr>
          <w:rFonts w:ascii="Arial" w:hAnsi="Arial" w:cs="Arial"/>
        </w:rPr>
        <w:tab/>
        <w:t xml:space="preserve">Die Partner werden sich in Bezug auf den Vertragsgegenstand über die erzielten Forschungsergebnisse bzw. den Fortgang der Arbeiten unterrichten, sowie die Zwischen- und Schlussberichte austauschen. </w:t>
      </w:r>
      <w:r w:rsidR="00AE7FC6" w:rsidRPr="001748A8">
        <w:rPr>
          <w:rFonts w:ascii="Arial" w:hAnsi="Arial" w:cs="Arial"/>
        </w:rPr>
        <w:t xml:space="preserve">Der nicht geförderte Partner wird zusammen mit dem geförderten Partner Zwischen- und Schlussberichte </w:t>
      </w:r>
      <w:r w:rsidR="00A47BD1" w:rsidRPr="001748A8">
        <w:rPr>
          <w:rFonts w:ascii="Arial" w:hAnsi="Arial" w:cs="Arial"/>
        </w:rPr>
        <w:t xml:space="preserve">erstellen und seinen Aufwand im Rahmen des </w:t>
      </w:r>
      <w:r w:rsidR="00197EB1">
        <w:rPr>
          <w:rFonts w:ascii="Arial" w:hAnsi="Arial" w:cs="Arial"/>
        </w:rPr>
        <w:t>Transferprojekts</w:t>
      </w:r>
      <w:r w:rsidR="00252958" w:rsidRPr="001748A8">
        <w:rPr>
          <w:rFonts w:ascii="Arial" w:hAnsi="Arial" w:cs="Arial"/>
        </w:rPr>
        <w:t xml:space="preserve"> </w:t>
      </w:r>
      <w:r w:rsidR="00A47BD1" w:rsidRPr="001748A8">
        <w:rPr>
          <w:rFonts w:ascii="Arial" w:hAnsi="Arial" w:cs="Arial"/>
        </w:rPr>
        <w:t>schriftlich dokumentieren</w:t>
      </w:r>
      <w:r w:rsidR="00AE7FC6" w:rsidRPr="001748A8">
        <w:rPr>
          <w:rFonts w:ascii="Arial" w:hAnsi="Arial" w:cs="Arial"/>
        </w:rPr>
        <w:t>.</w:t>
      </w:r>
    </w:p>
    <w:p w14:paraId="19204901" w14:textId="5033B0EB" w:rsidR="00244A10" w:rsidRPr="001748A8" w:rsidRDefault="00244A10" w:rsidP="00AE7FC6">
      <w:pPr>
        <w:pStyle w:val="StandardohneAbstandnach"/>
        <w:tabs>
          <w:tab w:val="clear" w:pos="567"/>
        </w:tabs>
        <w:jc w:val="both"/>
        <w:rPr>
          <w:rFonts w:ascii="Arial" w:hAnsi="Arial" w:cs="Arial"/>
        </w:rPr>
      </w:pPr>
    </w:p>
    <w:p w14:paraId="069D7D44" w14:textId="6F1A11D1" w:rsidR="00244A10" w:rsidRPr="001748A8" w:rsidRDefault="007E35BD" w:rsidP="004136B9">
      <w:pPr>
        <w:pStyle w:val="StandardohneAbstandnach"/>
        <w:ind w:left="567" w:hanging="567"/>
        <w:jc w:val="both"/>
        <w:rPr>
          <w:rFonts w:ascii="Arial" w:hAnsi="Arial" w:cs="Arial"/>
        </w:rPr>
      </w:pPr>
      <w:r w:rsidRPr="001748A8">
        <w:rPr>
          <w:rFonts w:ascii="Arial" w:hAnsi="Arial" w:cs="Arial"/>
        </w:rPr>
        <w:t>4</w:t>
      </w:r>
      <w:r w:rsidR="00244A10" w:rsidRPr="001748A8">
        <w:rPr>
          <w:rFonts w:ascii="Arial" w:hAnsi="Arial" w:cs="Arial"/>
        </w:rPr>
        <w:t>.2</w:t>
      </w:r>
      <w:r w:rsidR="00244A10" w:rsidRPr="001748A8">
        <w:rPr>
          <w:rFonts w:ascii="Arial" w:hAnsi="Arial" w:cs="Arial"/>
        </w:rPr>
        <w:tab/>
        <w:t xml:space="preserve">Die Partner räumen sich gegenseitig an Erfindungen, die beim jeweiligen Partner bei Durchführung </w:t>
      </w:r>
      <w:r w:rsidR="004A285E" w:rsidRPr="001748A8">
        <w:rPr>
          <w:rFonts w:ascii="Arial" w:hAnsi="Arial" w:cs="Arial"/>
        </w:rPr>
        <w:t xml:space="preserve">des </w:t>
      </w:r>
      <w:r w:rsidR="004A285E">
        <w:rPr>
          <w:rFonts w:ascii="Arial" w:hAnsi="Arial" w:cs="Arial"/>
        </w:rPr>
        <w:t>Transferprojekts</w:t>
      </w:r>
      <w:r w:rsidR="00252958" w:rsidRPr="001748A8">
        <w:rPr>
          <w:rFonts w:ascii="Arial" w:hAnsi="Arial" w:cs="Arial"/>
        </w:rPr>
        <w:t xml:space="preserve"> </w:t>
      </w:r>
      <w:r w:rsidR="00244A10" w:rsidRPr="001748A8">
        <w:rPr>
          <w:rFonts w:ascii="Arial" w:hAnsi="Arial" w:cs="Arial"/>
        </w:rPr>
        <w:t xml:space="preserve">alleine entstehen sowie an den darauf angemeldeten oder erteilten Schutzrechten ein nichtausschließliches, nichtübertragbares, unentgeltliches Nutzungsrecht für die Dauer und Durchführung des </w:t>
      </w:r>
      <w:r w:rsidR="00197EB1">
        <w:rPr>
          <w:rFonts w:ascii="Arial" w:hAnsi="Arial" w:cs="Arial"/>
        </w:rPr>
        <w:t>Transferprojekts</w:t>
      </w:r>
      <w:r w:rsidR="00252958" w:rsidRPr="001748A8">
        <w:rPr>
          <w:rFonts w:ascii="Arial" w:hAnsi="Arial" w:cs="Arial"/>
        </w:rPr>
        <w:t xml:space="preserve"> </w:t>
      </w:r>
      <w:r w:rsidR="00244A10" w:rsidRPr="001748A8">
        <w:rPr>
          <w:rFonts w:ascii="Arial" w:hAnsi="Arial" w:cs="Arial"/>
        </w:rPr>
        <w:t>ein.</w:t>
      </w:r>
    </w:p>
    <w:p w14:paraId="62DB3B45" w14:textId="77777777" w:rsidR="00223B24" w:rsidRPr="001748A8" w:rsidRDefault="00223B24" w:rsidP="00AE7FC6">
      <w:pPr>
        <w:pStyle w:val="StandardohneAbstandnach"/>
        <w:jc w:val="both"/>
        <w:rPr>
          <w:rFonts w:ascii="Arial" w:hAnsi="Arial" w:cs="Arial"/>
        </w:rPr>
      </w:pPr>
    </w:p>
    <w:p w14:paraId="0F7DAE4C" w14:textId="53DE791A" w:rsidR="0062241D" w:rsidRDefault="00252958" w:rsidP="00AE7FC6">
      <w:pPr>
        <w:pStyle w:val="StandardohneAbstandnach"/>
        <w:ind w:left="570"/>
        <w:jc w:val="both"/>
        <w:rPr>
          <w:rFonts w:ascii="Arial" w:hAnsi="Arial" w:cs="Arial"/>
        </w:rPr>
      </w:pPr>
      <w:r w:rsidRPr="001748A8">
        <w:rPr>
          <w:rFonts w:ascii="Arial" w:hAnsi="Arial" w:cs="Arial"/>
        </w:rPr>
        <w:t xml:space="preserve">Für eine weitergehende Nutzung erhält jeder Partner auf Verlangen, das innerhalb eines Jahres nach Ende des </w:t>
      </w:r>
      <w:r w:rsidR="00197EB1">
        <w:rPr>
          <w:rFonts w:ascii="Arial" w:hAnsi="Arial" w:cs="Arial"/>
        </w:rPr>
        <w:t>Transferprojekt</w:t>
      </w:r>
      <w:r w:rsidR="00B37B09">
        <w:rPr>
          <w:rFonts w:ascii="Arial" w:hAnsi="Arial" w:cs="Arial"/>
        </w:rPr>
        <w:t>s</w:t>
      </w:r>
      <w:r w:rsidRPr="001748A8">
        <w:rPr>
          <w:rFonts w:ascii="Arial" w:hAnsi="Arial" w:cs="Arial"/>
        </w:rPr>
        <w:t xml:space="preserve"> schriftlich beim jeweiligen Partner geltend zu machen ist, ein nichtausschließliches, nichtübertragbares Nutzungsrecht zu marktüblichen, vor einer beabsichtigten Nutzung zu vereinbarenden Bedingungen. Bei der Bemessung der marktüblichen Bedingungen sind die im Rahmen der Kooperation </w:t>
      </w:r>
      <w:r w:rsidRPr="001748A8">
        <w:rPr>
          <w:rFonts w:ascii="Arial" w:hAnsi="Arial" w:cs="Arial"/>
        </w:rPr>
        <w:lastRenderedPageBreak/>
        <w:t>geleisteten und zur Erfindung notwendigen Beiträge des betreffenden Partners zu berücksichtigen.</w:t>
      </w:r>
    </w:p>
    <w:p w14:paraId="18D8ACB8" w14:textId="00F8B540" w:rsidR="0062241D" w:rsidRDefault="0062241D">
      <w:pPr>
        <w:tabs>
          <w:tab w:val="clear" w:pos="567"/>
          <w:tab w:val="clear" w:pos="1730"/>
          <w:tab w:val="clear" w:pos="2014"/>
          <w:tab w:val="clear" w:pos="3459"/>
          <w:tab w:val="clear" w:pos="3742"/>
          <w:tab w:val="clear" w:pos="5189"/>
        </w:tabs>
        <w:spacing w:after="0"/>
        <w:rPr>
          <w:rFonts w:ascii="Arial" w:hAnsi="Arial" w:cs="Arial"/>
        </w:rPr>
      </w:pPr>
    </w:p>
    <w:p w14:paraId="234CC997" w14:textId="452DE05C" w:rsidR="00223B24" w:rsidRDefault="0062241D" w:rsidP="00AE7FC6">
      <w:pPr>
        <w:pStyle w:val="StandardohneAbstandnach"/>
        <w:ind w:left="570"/>
        <w:jc w:val="both"/>
        <w:rPr>
          <w:rFonts w:ascii="Arial" w:hAnsi="Arial" w:cs="Arial"/>
        </w:rPr>
      </w:pPr>
      <w:r w:rsidRPr="0062241D">
        <w:rPr>
          <w:rFonts w:ascii="Arial" w:hAnsi="Arial" w:cs="Arial"/>
        </w:rPr>
        <w:t>Soweit innerhalb der Jahresfrist kein Verlangen einer weitergehenden Nutzung geltend gemacht wurde oder nach fristgemäßem Verlangen keine Einigung über die Nutzungsbedingungen erzielt werden konnte, ist jeder Partner in der kommerziellen Verwertung seiner Arbeitsergebnisse frei (Spezialisierung i.S.d. Art. 3 (2) S. 2 FuE-GVO).</w:t>
      </w:r>
    </w:p>
    <w:p w14:paraId="288D79ED" w14:textId="3DB2E5C4" w:rsidR="00DE3291" w:rsidRDefault="00DE3291" w:rsidP="00AE7FC6">
      <w:pPr>
        <w:pStyle w:val="StandardohneAbstandnach"/>
        <w:ind w:left="570"/>
        <w:jc w:val="both"/>
        <w:rPr>
          <w:rFonts w:ascii="Arial" w:hAnsi="Arial" w:cs="Arial"/>
        </w:rPr>
      </w:pPr>
    </w:p>
    <w:p w14:paraId="496CCD0A" w14:textId="34A25132" w:rsidR="00223B24" w:rsidRPr="001748A8" w:rsidRDefault="00223B24" w:rsidP="00AE7FC6">
      <w:pPr>
        <w:pStyle w:val="StandardohneAbstandnach"/>
        <w:ind w:left="570"/>
        <w:jc w:val="both"/>
        <w:rPr>
          <w:rFonts w:ascii="Arial" w:hAnsi="Arial" w:cs="Arial"/>
        </w:rPr>
      </w:pPr>
      <w:r w:rsidRPr="001748A8">
        <w:rPr>
          <w:rFonts w:ascii="Arial" w:hAnsi="Arial" w:cs="Arial"/>
        </w:rPr>
        <w:t xml:space="preserve">Für Know-how und Urheberrechte, einschließlich Software, die beim jeweiligen Partner alleine entstehen, gilt Ziff. </w:t>
      </w:r>
      <w:r w:rsidR="00252958" w:rsidRPr="001748A8">
        <w:rPr>
          <w:rFonts w:ascii="Arial" w:hAnsi="Arial" w:cs="Arial"/>
        </w:rPr>
        <w:t>4</w:t>
      </w:r>
      <w:r w:rsidRPr="001748A8">
        <w:rPr>
          <w:rFonts w:ascii="Arial" w:hAnsi="Arial" w:cs="Arial"/>
        </w:rPr>
        <w:t xml:space="preserve">.2 </w:t>
      </w:r>
      <w:r w:rsidR="00F677F9" w:rsidRPr="001748A8">
        <w:rPr>
          <w:rFonts w:ascii="Arial" w:hAnsi="Arial" w:cs="Arial"/>
        </w:rPr>
        <w:t>Abs</w:t>
      </w:r>
      <w:r w:rsidR="00B27C7F" w:rsidRPr="001748A8">
        <w:rPr>
          <w:rFonts w:ascii="Arial" w:hAnsi="Arial" w:cs="Arial"/>
        </w:rPr>
        <w:t>ä</w:t>
      </w:r>
      <w:r w:rsidR="00F677F9" w:rsidRPr="001748A8">
        <w:rPr>
          <w:rFonts w:ascii="Arial" w:hAnsi="Arial" w:cs="Arial"/>
        </w:rPr>
        <w:t>tz</w:t>
      </w:r>
      <w:r w:rsidR="00B27C7F" w:rsidRPr="001748A8">
        <w:rPr>
          <w:rFonts w:ascii="Arial" w:hAnsi="Arial" w:cs="Arial"/>
        </w:rPr>
        <w:t>e</w:t>
      </w:r>
      <w:r w:rsidR="00F677F9" w:rsidRPr="001748A8">
        <w:rPr>
          <w:rFonts w:ascii="Arial" w:hAnsi="Arial" w:cs="Arial"/>
        </w:rPr>
        <w:t xml:space="preserve"> 1 </w:t>
      </w:r>
      <w:r w:rsidR="00B27C7F" w:rsidRPr="001748A8">
        <w:rPr>
          <w:rFonts w:ascii="Arial" w:hAnsi="Arial" w:cs="Arial"/>
        </w:rPr>
        <w:t xml:space="preserve">und 2 </w:t>
      </w:r>
      <w:r w:rsidRPr="001748A8">
        <w:rPr>
          <w:rFonts w:ascii="Arial" w:hAnsi="Arial" w:cs="Arial"/>
        </w:rPr>
        <w:t>entsprechend.</w:t>
      </w:r>
      <w:r w:rsidR="00252958" w:rsidRPr="001748A8">
        <w:rPr>
          <w:rFonts w:ascii="Arial" w:hAnsi="Arial" w:cs="Arial"/>
        </w:rPr>
        <w:t xml:space="preserve"> Software wird lediglich im Object-Code zur Verfügung gestellt.</w:t>
      </w:r>
    </w:p>
    <w:p w14:paraId="6E02C20F" w14:textId="77777777" w:rsidR="00223B24" w:rsidRPr="001748A8" w:rsidRDefault="00223B24" w:rsidP="00AE7FC6">
      <w:pPr>
        <w:pStyle w:val="StandardohneAbstandnach"/>
        <w:tabs>
          <w:tab w:val="left" w:pos="0"/>
        </w:tabs>
        <w:jc w:val="both"/>
        <w:rPr>
          <w:rFonts w:ascii="Arial" w:hAnsi="Arial" w:cs="Arial"/>
        </w:rPr>
      </w:pPr>
    </w:p>
    <w:p w14:paraId="7ADBB9F3" w14:textId="40014494" w:rsidR="00252958" w:rsidRPr="001748A8" w:rsidRDefault="00252958" w:rsidP="00252958">
      <w:pPr>
        <w:pStyle w:val="StandardohneAbstandnach"/>
        <w:tabs>
          <w:tab w:val="clear" w:pos="1730"/>
        </w:tabs>
        <w:ind w:left="567" w:hanging="567"/>
        <w:rPr>
          <w:rFonts w:ascii="Arial" w:hAnsi="Arial" w:cs="Arial"/>
        </w:rPr>
      </w:pPr>
      <w:r w:rsidRPr="001748A8">
        <w:rPr>
          <w:rFonts w:ascii="Arial" w:hAnsi="Arial" w:cs="Arial"/>
        </w:rPr>
        <w:t>4</w:t>
      </w:r>
      <w:r w:rsidR="005F2281" w:rsidRPr="001748A8">
        <w:rPr>
          <w:rFonts w:ascii="Arial" w:hAnsi="Arial" w:cs="Arial"/>
        </w:rPr>
        <w:t>.3</w:t>
      </w:r>
      <w:r w:rsidR="005F2281" w:rsidRPr="001748A8">
        <w:rPr>
          <w:rFonts w:ascii="Arial" w:hAnsi="Arial" w:cs="Arial"/>
        </w:rPr>
        <w:tab/>
      </w:r>
      <w:r w:rsidRPr="001748A8">
        <w:rPr>
          <w:rFonts w:ascii="Arial" w:hAnsi="Arial" w:cs="Arial"/>
        </w:rPr>
        <w:t xml:space="preserve">Über die Bearbeitung und Behandlung der bei Durchführung des </w:t>
      </w:r>
      <w:r w:rsidR="00197EB1">
        <w:rPr>
          <w:rFonts w:ascii="Arial" w:hAnsi="Arial" w:cs="Arial"/>
        </w:rPr>
        <w:t>Transferprojekts</w:t>
      </w:r>
      <w:r w:rsidRPr="001748A8">
        <w:rPr>
          <w:rFonts w:ascii="Arial" w:hAnsi="Arial" w:cs="Arial"/>
        </w:rPr>
        <w:t xml:space="preserve"> entstehenden gemeinschaftlichen Erfindungen (d. h. Erfindungen, an denen Mitarbeiter mehrerer Partner beteiligt sind und bei denen die Erfindungsanteile nicht getrennt nach den Partnern zum Schutzrecht angemeldet werden können), werden sich die betroffenen Partner von Fall zu Fall verständigen. Die betroffenen Partner sind berechtigt, solche Erfindungen sowie darauf erteilte Schutzrechte für deren Laufzeit wie eigene zu benutzen und nichtausschließlich zu lizenziere</w:t>
      </w:r>
      <w:r w:rsidR="0062241D">
        <w:rPr>
          <w:rFonts w:ascii="Arial" w:hAnsi="Arial" w:cs="Arial"/>
        </w:rPr>
        <w:t>n, ohne dass – vorbehaltlich des nachfolgenden Satzes – ein finanzieller Ausgleich stattfindet</w:t>
      </w:r>
      <w:r w:rsidRPr="001748A8">
        <w:rPr>
          <w:rFonts w:ascii="Arial" w:hAnsi="Arial" w:cs="Arial"/>
        </w:rPr>
        <w:t xml:space="preserve">. </w:t>
      </w:r>
      <w:r w:rsidR="0062241D" w:rsidRPr="0062241D">
        <w:rPr>
          <w:rFonts w:ascii="Arial" w:hAnsi="Arial" w:cs="Arial"/>
        </w:rPr>
        <w:t xml:space="preserve">Soweit neben einem Unternehmen auch eine Forschungseinrichtung im Sinne des Unionsrahmens für staatliche Beihilfen zur Förderung von Forschung, Entwicklung und Innovation (2014/C198/01) an einer gemeinschaftlichen Erfindung beteiligt ist, werden die beteiligten Partner Beiträge im Hinblick auf Nr. 2.2.2 des Unionsrahmens sorgfältig bewerten, das Ergebnis dokumentieren und wirtschaftliche Vorteile aufgrund der gegenseitigen Nutzungs- und Lizenzierungsrechte soweit notwendig durch eine zusätzliche Vergütung in einer separaten Vereinbarung ausgleichen, um sicherzustellen, dass den Partnern aus der gewerblichen Wirtschaft aufgrund der Zusammenarbeit unter diesem Vertrag keine mittelbaren staatlichen Beihilfen gewährt werden. </w:t>
      </w:r>
      <w:r w:rsidRPr="001748A8">
        <w:rPr>
          <w:rFonts w:ascii="Arial" w:hAnsi="Arial" w:cs="Arial"/>
        </w:rPr>
        <w:t xml:space="preserve">Über die Anmeldung (einschließlich der Federführung im Einzelfall), Aufrechterhaltung, Verteidigung und Kostentragung werden die an der Erfindung beteiligten Partner eine gesonderte Vereinbarung treffen. </w:t>
      </w:r>
    </w:p>
    <w:p w14:paraId="5A798CE5" w14:textId="77777777" w:rsidR="00252958" w:rsidRPr="001748A8" w:rsidRDefault="00252958" w:rsidP="00252958">
      <w:pPr>
        <w:pStyle w:val="StandardohneAbstandnach"/>
        <w:tabs>
          <w:tab w:val="clear" w:pos="1730"/>
        </w:tabs>
        <w:ind w:left="567" w:hanging="567"/>
        <w:rPr>
          <w:rFonts w:ascii="Arial" w:hAnsi="Arial" w:cs="Arial"/>
        </w:rPr>
      </w:pPr>
      <w:r w:rsidRPr="001748A8">
        <w:rPr>
          <w:rFonts w:ascii="Arial" w:hAnsi="Arial" w:cs="Arial"/>
        </w:rPr>
        <w:tab/>
        <w:t>Die Rechte der übrigen Partner bestimmen sich nach Ziff. 4.2.</w:t>
      </w:r>
    </w:p>
    <w:p w14:paraId="041F2382" w14:textId="77777777" w:rsidR="00252958" w:rsidRPr="001748A8" w:rsidRDefault="00252958" w:rsidP="00252958">
      <w:pPr>
        <w:pStyle w:val="StandardohneAbstandnach"/>
        <w:tabs>
          <w:tab w:val="clear" w:pos="1730"/>
        </w:tabs>
        <w:rPr>
          <w:rFonts w:ascii="Arial" w:hAnsi="Arial" w:cs="Arial"/>
        </w:rPr>
      </w:pPr>
    </w:p>
    <w:p w14:paraId="3BB16E59" w14:textId="76CBFA86" w:rsidR="004136B9" w:rsidRDefault="00252958" w:rsidP="004136B9">
      <w:pPr>
        <w:pStyle w:val="StandardohneAbstandnach"/>
        <w:tabs>
          <w:tab w:val="clear" w:pos="1730"/>
        </w:tabs>
        <w:ind w:left="567"/>
        <w:jc w:val="both"/>
        <w:rPr>
          <w:rFonts w:ascii="Arial" w:hAnsi="Arial" w:cs="Arial"/>
        </w:rPr>
      </w:pPr>
      <w:r w:rsidRPr="001748A8">
        <w:rPr>
          <w:rFonts w:ascii="Arial" w:hAnsi="Arial" w:cs="Arial"/>
        </w:rPr>
        <w:t xml:space="preserve">Für die bei Durchführung des </w:t>
      </w:r>
      <w:r w:rsidR="00197EB1">
        <w:rPr>
          <w:rFonts w:ascii="Arial" w:hAnsi="Arial" w:cs="Arial"/>
        </w:rPr>
        <w:t>Transferprojekts</w:t>
      </w:r>
      <w:r w:rsidRPr="001748A8">
        <w:rPr>
          <w:rFonts w:ascii="Arial" w:hAnsi="Arial" w:cs="Arial"/>
        </w:rPr>
        <w:t xml:space="preserve"> von Mitarbeitern mehrerer Partner gemeinsam geschaffenen Urheberrechte (sog. Miturheberrechte, einschließlich Software) gelten Ziff. 4.3 Sätze 2 und </w:t>
      </w:r>
      <w:r w:rsidR="0062241D">
        <w:rPr>
          <w:rFonts w:ascii="Arial" w:hAnsi="Arial" w:cs="Arial"/>
        </w:rPr>
        <w:t>5</w:t>
      </w:r>
      <w:r w:rsidRPr="001748A8">
        <w:rPr>
          <w:rFonts w:ascii="Arial" w:hAnsi="Arial" w:cs="Arial"/>
        </w:rPr>
        <w:t xml:space="preserve"> entsprechend.</w:t>
      </w:r>
    </w:p>
    <w:p w14:paraId="11DF289C" w14:textId="77777777" w:rsidR="00223B24" w:rsidRPr="001748A8" w:rsidRDefault="00223B24" w:rsidP="00AE7FC6">
      <w:pPr>
        <w:pStyle w:val="StandardohneAbstandnach"/>
        <w:jc w:val="both"/>
        <w:rPr>
          <w:rFonts w:ascii="Arial" w:hAnsi="Arial" w:cs="Arial"/>
        </w:rPr>
      </w:pPr>
    </w:p>
    <w:p w14:paraId="3925ABCF" w14:textId="12C3BBC8" w:rsidR="00223B24" w:rsidRPr="001748A8" w:rsidRDefault="007E35BD" w:rsidP="00AE7FC6">
      <w:pPr>
        <w:pStyle w:val="StandardohneAbstandnach"/>
        <w:ind w:left="567" w:hanging="567"/>
        <w:jc w:val="both"/>
        <w:rPr>
          <w:rFonts w:ascii="Arial" w:hAnsi="Arial" w:cs="Arial"/>
        </w:rPr>
      </w:pPr>
      <w:r w:rsidRPr="001748A8">
        <w:rPr>
          <w:rFonts w:ascii="Arial" w:hAnsi="Arial" w:cs="Arial"/>
        </w:rPr>
        <w:t>4</w:t>
      </w:r>
      <w:r w:rsidR="00223B24" w:rsidRPr="001748A8">
        <w:rPr>
          <w:rFonts w:ascii="Arial" w:hAnsi="Arial" w:cs="Arial"/>
        </w:rPr>
        <w:t>.4</w:t>
      </w:r>
      <w:r w:rsidR="00223B24" w:rsidRPr="001748A8">
        <w:rPr>
          <w:rFonts w:ascii="Arial" w:hAnsi="Arial" w:cs="Arial"/>
        </w:rPr>
        <w:tab/>
      </w:r>
      <w:r w:rsidR="00252958" w:rsidRPr="001748A8">
        <w:rPr>
          <w:rFonts w:ascii="Arial" w:hAnsi="Arial" w:cs="Arial"/>
        </w:rPr>
        <w:t xml:space="preserve">Die Partner räumen sich auf Verlangen an den bei ihnen bei Vertragsbeginn vorhandenen und von ihnen in das </w:t>
      </w:r>
      <w:r w:rsidR="00197EB1">
        <w:rPr>
          <w:rFonts w:ascii="Arial" w:hAnsi="Arial" w:cs="Arial"/>
        </w:rPr>
        <w:t>Transferprojekt</w:t>
      </w:r>
      <w:r w:rsidR="00252958" w:rsidRPr="001748A8">
        <w:rPr>
          <w:rFonts w:ascii="Arial" w:hAnsi="Arial" w:cs="Arial"/>
        </w:rPr>
        <w:t xml:space="preserve"> eingebrachten Erfindungen und Schutzrechten, soweit sie dazu berechtigt sind und soweit zur Durchführung des </w:t>
      </w:r>
      <w:r w:rsidR="00197EB1">
        <w:rPr>
          <w:rFonts w:ascii="Arial" w:hAnsi="Arial" w:cs="Arial"/>
        </w:rPr>
        <w:t>Transferprojekt</w:t>
      </w:r>
      <w:r w:rsidR="00B37B09">
        <w:rPr>
          <w:rFonts w:ascii="Arial" w:hAnsi="Arial" w:cs="Arial"/>
        </w:rPr>
        <w:t>s</w:t>
      </w:r>
      <w:r w:rsidR="00252958" w:rsidRPr="001748A8">
        <w:rPr>
          <w:rFonts w:ascii="Arial" w:hAnsi="Arial" w:cs="Arial"/>
        </w:rPr>
        <w:t xml:space="preserve"> notwendig, ein nichtausschließliches, nichtübertragbares, nicht unterlizenzierbares und unentgeltliches Nutzungsrecht für die Dauer und Durchführung </w:t>
      </w:r>
      <w:r w:rsidR="004136B9" w:rsidRPr="001748A8">
        <w:rPr>
          <w:rFonts w:ascii="Arial" w:hAnsi="Arial" w:cs="Arial"/>
        </w:rPr>
        <w:t xml:space="preserve">des </w:t>
      </w:r>
      <w:r w:rsidR="004136B9">
        <w:rPr>
          <w:rFonts w:ascii="Arial" w:hAnsi="Arial" w:cs="Arial"/>
        </w:rPr>
        <w:t>Transferprojekts</w:t>
      </w:r>
      <w:r w:rsidR="00252958" w:rsidRPr="001748A8">
        <w:rPr>
          <w:rFonts w:ascii="Arial" w:hAnsi="Arial" w:cs="Arial"/>
        </w:rPr>
        <w:t xml:space="preserve"> ein. Ein hiernach eingeräumtes Nutzungsrecht berechtigt insbesondere nicht zur Bearbeitung oder Veränderung der Erfindung.</w:t>
      </w:r>
    </w:p>
    <w:p w14:paraId="753CF472" w14:textId="77777777" w:rsidR="007E35BD" w:rsidRPr="001748A8" w:rsidRDefault="007E35BD" w:rsidP="00AE7FC6">
      <w:pPr>
        <w:pStyle w:val="StandardohneAbstandnach"/>
        <w:ind w:left="567" w:hanging="567"/>
        <w:jc w:val="both"/>
        <w:rPr>
          <w:rFonts w:ascii="Arial" w:hAnsi="Arial" w:cs="Arial"/>
        </w:rPr>
      </w:pPr>
    </w:p>
    <w:p w14:paraId="3E7AA7DC" w14:textId="77777777" w:rsidR="00223B24" w:rsidRPr="001748A8" w:rsidRDefault="00223B24" w:rsidP="00AE7FC6">
      <w:pPr>
        <w:pStyle w:val="StandardohneAbstandnach"/>
        <w:ind w:left="567" w:hanging="567"/>
        <w:jc w:val="both"/>
        <w:rPr>
          <w:rFonts w:ascii="Arial" w:hAnsi="Arial" w:cs="Arial"/>
        </w:rPr>
      </w:pPr>
      <w:r w:rsidRPr="001748A8">
        <w:rPr>
          <w:rFonts w:ascii="Arial" w:hAnsi="Arial" w:cs="Arial"/>
        </w:rPr>
        <w:tab/>
        <w:t xml:space="preserve">Für bei Vertragsbeginn vorhandenes Know-how und vorhandene Urheberrechte, einschließlich Software, gilt Ziff. </w:t>
      </w:r>
      <w:r w:rsidR="007E35BD" w:rsidRPr="001748A8">
        <w:rPr>
          <w:rFonts w:ascii="Arial" w:hAnsi="Arial" w:cs="Arial"/>
        </w:rPr>
        <w:t>4</w:t>
      </w:r>
      <w:r w:rsidRPr="001748A8">
        <w:rPr>
          <w:rFonts w:ascii="Arial" w:hAnsi="Arial" w:cs="Arial"/>
        </w:rPr>
        <w:t>.4</w:t>
      </w:r>
      <w:r w:rsidR="007E35BD" w:rsidRPr="001748A8">
        <w:rPr>
          <w:rFonts w:ascii="Arial" w:hAnsi="Arial" w:cs="Arial"/>
        </w:rPr>
        <w:t xml:space="preserve"> Absatz 1</w:t>
      </w:r>
      <w:r w:rsidRPr="001748A8">
        <w:rPr>
          <w:rFonts w:ascii="Arial" w:hAnsi="Arial" w:cs="Arial"/>
        </w:rPr>
        <w:t xml:space="preserve"> entsprechend.</w:t>
      </w:r>
      <w:r w:rsidR="00624A20" w:rsidRPr="001748A8">
        <w:rPr>
          <w:rFonts w:ascii="Arial" w:hAnsi="Arial" w:cs="Arial"/>
        </w:rPr>
        <w:t xml:space="preserve"> Software wird lediglich im Object-Code zur Verfügung gestellt.</w:t>
      </w:r>
    </w:p>
    <w:p w14:paraId="028672E0" w14:textId="77777777" w:rsidR="00223B24" w:rsidRPr="001748A8" w:rsidRDefault="00223B24" w:rsidP="00AE7FC6">
      <w:pPr>
        <w:pStyle w:val="StandardohneAbstandnach"/>
        <w:jc w:val="both"/>
        <w:rPr>
          <w:rFonts w:ascii="Arial" w:hAnsi="Arial" w:cs="Arial"/>
        </w:rPr>
      </w:pPr>
    </w:p>
    <w:p w14:paraId="7AF1A794" w14:textId="77777777" w:rsidR="007E35BD" w:rsidRPr="001748A8" w:rsidRDefault="007E35BD" w:rsidP="007E35BD">
      <w:pPr>
        <w:pStyle w:val="StandardohneAbstandnach"/>
        <w:ind w:left="567" w:hanging="567"/>
        <w:rPr>
          <w:rFonts w:ascii="Arial" w:hAnsi="Arial" w:cs="Arial"/>
        </w:rPr>
      </w:pPr>
      <w:r w:rsidRPr="001748A8">
        <w:rPr>
          <w:rFonts w:ascii="Arial" w:hAnsi="Arial" w:cs="Arial"/>
        </w:rPr>
        <w:lastRenderedPageBreak/>
        <w:t>4.5</w:t>
      </w:r>
      <w:r w:rsidRPr="001748A8">
        <w:rPr>
          <w:rFonts w:ascii="Arial" w:hAnsi="Arial" w:cs="Arial"/>
        </w:rPr>
        <w:tab/>
        <w:t xml:space="preserve">Soweit nicht abweichend, schriftlich vereinbart, umfassen die nach diesem Vertrag eingeräumten Nutzungsrechte an Erfindungen und/oder Know-How, für die/das (noch) keine Schutzrechte erteilt worden sind, nur solche Nutzungshandlungen, die keine neuheitsschädlichen Handlungen gemäß § 3 PatG, Art. 54 Abs. 1 und 2 EPÜ darstellen. Jeder Partner verpflichtet sich, keine neuheitsschädlichen Handlungen in diesem Sinne vorzunehmen. </w:t>
      </w:r>
    </w:p>
    <w:p w14:paraId="23B6DF6B" w14:textId="77777777" w:rsidR="007E35BD" w:rsidRPr="001748A8" w:rsidRDefault="007E35BD" w:rsidP="007E35BD">
      <w:pPr>
        <w:pStyle w:val="StandardohneAbstandnach"/>
        <w:ind w:left="567" w:hanging="567"/>
        <w:jc w:val="both"/>
        <w:rPr>
          <w:rFonts w:ascii="Arial" w:hAnsi="Arial" w:cs="Arial"/>
        </w:rPr>
      </w:pPr>
      <w:r w:rsidRPr="001748A8">
        <w:rPr>
          <w:rFonts w:ascii="Arial" w:hAnsi="Arial" w:cs="Arial"/>
        </w:rPr>
        <w:tab/>
        <w:t>Jeder Partner erklärt sich damit einverstanden, dass weder dadurch, dass ihm ein Nutzungsrecht nach diesem Vertrag eingeräumt wird, noch dadurch, dass ihm vertrauliche Informationen und/oder Gegenstände nach diesem Vertrag offengelegt werden, noch durch seine Ausübung eines ihm nach diesem Vertrage eingeräumten Nutzungsrechts, ein Vorbenutzungsrecht gemäß § 12 PatG sowie entsprechender Bestimmungen der Patentgesetze anderer Länder begründet werden soll und er sich insoweit nicht auf ein Vorbenutzungsrecht berufen kann.</w:t>
      </w:r>
    </w:p>
    <w:p w14:paraId="39A5BFA6" w14:textId="77777777" w:rsidR="007E35BD" w:rsidRPr="001748A8" w:rsidRDefault="007E35BD" w:rsidP="00A47BD1">
      <w:pPr>
        <w:pStyle w:val="StandardohneAbstandnach"/>
        <w:ind w:left="567" w:hanging="567"/>
        <w:jc w:val="both"/>
        <w:rPr>
          <w:rFonts w:ascii="Arial" w:hAnsi="Arial" w:cs="Arial"/>
        </w:rPr>
      </w:pPr>
    </w:p>
    <w:p w14:paraId="26B60A7D" w14:textId="77777777" w:rsidR="007E35BD" w:rsidRPr="001748A8" w:rsidRDefault="007E35BD" w:rsidP="007E35BD">
      <w:pPr>
        <w:rPr>
          <w:rFonts w:ascii="Arial" w:hAnsi="Arial" w:cs="Arial"/>
        </w:rPr>
      </w:pPr>
      <w:r w:rsidRPr="001748A8">
        <w:rPr>
          <w:rFonts w:ascii="Arial" w:hAnsi="Arial" w:cs="Arial"/>
        </w:rPr>
        <w:t>4.6</w:t>
      </w:r>
      <w:r w:rsidRPr="001748A8">
        <w:rPr>
          <w:rFonts w:ascii="Arial" w:hAnsi="Arial" w:cs="Arial"/>
        </w:rPr>
        <w:tab/>
        <w:t>Open Source Software (hiernach OSS genannt)</w:t>
      </w:r>
    </w:p>
    <w:p w14:paraId="30BD2651" w14:textId="31B0EB37" w:rsidR="007E35BD" w:rsidRPr="001748A8" w:rsidRDefault="007E35BD" w:rsidP="007E35BD">
      <w:pPr>
        <w:ind w:left="567" w:hanging="567"/>
        <w:rPr>
          <w:rFonts w:ascii="Arial" w:hAnsi="Arial" w:cs="Arial"/>
        </w:rPr>
      </w:pPr>
      <w:r w:rsidRPr="001748A8">
        <w:rPr>
          <w:rFonts w:ascii="Arial" w:hAnsi="Arial" w:cs="Arial"/>
        </w:rPr>
        <w:t>4.6.1</w:t>
      </w:r>
      <w:r w:rsidRPr="001748A8">
        <w:rPr>
          <w:rFonts w:ascii="Arial" w:hAnsi="Arial" w:cs="Arial"/>
        </w:rPr>
        <w:tab/>
        <w:t xml:space="preserve">Der Partner, der OSS-Komponenten (vgl. Anlage B) bei der Durchführung der von ihm nach diesem Vertrag zu erbringenden Arbeiten verwendet, die Bestandteil seiner Arbeitsergebnisse werden, informiert </w:t>
      </w:r>
      <w:r w:rsidR="00F41783">
        <w:rPr>
          <w:rFonts w:ascii="Arial" w:hAnsi="Arial" w:cs="Arial"/>
        </w:rPr>
        <w:t>die</w:t>
      </w:r>
      <w:r w:rsidR="000C4084" w:rsidRPr="001748A8">
        <w:rPr>
          <w:rFonts w:ascii="Arial" w:hAnsi="Arial" w:cs="Arial"/>
        </w:rPr>
        <w:t xml:space="preserve"> </w:t>
      </w:r>
      <w:r w:rsidRPr="001748A8">
        <w:rPr>
          <w:rFonts w:ascii="Arial" w:hAnsi="Arial" w:cs="Arial"/>
        </w:rPr>
        <w:t>anderen Partner über deren Verwendung und stellt die dafür geltenden OSS-Lizenzbedingungen zur Verfügung.</w:t>
      </w:r>
    </w:p>
    <w:p w14:paraId="6373C126" w14:textId="128B6678" w:rsidR="007E35BD" w:rsidRPr="001748A8" w:rsidRDefault="007E35BD" w:rsidP="007E35BD">
      <w:pPr>
        <w:ind w:left="567" w:hanging="567"/>
        <w:rPr>
          <w:rFonts w:ascii="Arial" w:hAnsi="Arial" w:cs="Arial"/>
        </w:rPr>
      </w:pPr>
      <w:r w:rsidRPr="001748A8">
        <w:rPr>
          <w:rFonts w:ascii="Arial" w:hAnsi="Arial" w:cs="Arial"/>
        </w:rPr>
        <w:t>4.6.2.</w:t>
      </w:r>
      <w:r w:rsidRPr="001748A8">
        <w:rPr>
          <w:rFonts w:ascii="Arial" w:hAnsi="Arial" w:cs="Arial"/>
        </w:rPr>
        <w:tab/>
        <w:t>Sofern ein Partner OSS-Komponenten mit einem Copyleft-Effekt jedweder Art bei der nach diesem Vertrag zu erbringenden Arbeiten verwendet, die Bestandteil der Arbeitsergebnisse werden, informiert er die anderen Partner ferner über die Lizenzbedingungen, nach denen sich das Recht ihrer Verwendung richtet.</w:t>
      </w:r>
    </w:p>
    <w:p w14:paraId="3D6A8207" w14:textId="08E6CFE1" w:rsidR="007E35BD" w:rsidRPr="001748A8" w:rsidRDefault="007E35BD" w:rsidP="00F41783">
      <w:pPr>
        <w:ind w:left="567" w:hanging="567"/>
        <w:rPr>
          <w:rFonts w:ascii="Arial" w:hAnsi="Arial" w:cs="Arial"/>
        </w:rPr>
      </w:pPr>
      <w:r w:rsidRPr="001748A8">
        <w:rPr>
          <w:rFonts w:ascii="Arial" w:hAnsi="Arial" w:cs="Arial"/>
        </w:rPr>
        <w:t>4.6.3</w:t>
      </w:r>
      <w:r w:rsidRPr="001748A8">
        <w:rPr>
          <w:rFonts w:ascii="Arial" w:hAnsi="Arial" w:cs="Arial"/>
        </w:rPr>
        <w:tab/>
        <w:t>Die Lizenzierung von OSS-Programmen erfolgt nach den jeweiligen OSS-Lizenzen, welchen die einzelnen OSS-Programme unterliegen und nicht durch diesen Vertrag. Die Partner werden sich angemessen bemühen, die Nutzung von OSS zu vermeiden.</w:t>
      </w:r>
    </w:p>
    <w:p w14:paraId="3A0B08B5" w14:textId="5F28090F" w:rsidR="00A47BD1" w:rsidRPr="001748A8" w:rsidRDefault="007E35BD" w:rsidP="00A47BD1">
      <w:pPr>
        <w:pStyle w:val="StandardohneAbstandnach"/>
        <w:ind w:left="567" w:hanging="567"/>
        <w:jc w:val="both"/>
        <w:rPr>
          <w:rFonts w:ascii="Arial" w:hAnsi="Arial" w:cs="Arial"/>
        </w:rPr>
      </w:pPr>
      <w:r w:rsidRPr="001748A8">
        <w:rPr>
          <w:rFonts w:ascii="Arial" w:hAnsi="Arial" w:cs="Arial"/>
        </w:rPr>
        <w:t>4.7</w:t>
      </w:r>
      <w:r w:rsidR="00A47BD1" w:rsidRPr="001748A8">
        <w:rPr>
          <w:rFonts w:ascii="Arial" w:hAnsi="Arial" w:cs="Arial"/>
        </w:rPr>
        <w:tab/>
        <w:t xml:space="preserve">Die Partner werden das vorliegende </w:t>
      </w:r>
      <w:r w:rsidR="00197EB1">
        <w:rPr>
          <w:rFonts w:ascii="Arial" w:hAnsi="Arial" w:cs="Arial"/>
        </w:rPr>
        <w:t>Transferprojekt</w:t>
      </w:r>
      <w:r w:rsidRPr="001748A8">
        <w:rPr>
          <w:rFonts w:ascii="Arial" w:hAnsi="Arial" w:cs="Arial"/>
        </w:rPr>
        <w:t xml:space="preserve"> </w:t>
      </w:r>
      <w:r w:rsidR="00A47BD1" w:rsidRPr="001748A8">
        <w:rPr>
          <w:rFonts w:ascii="Arial" w:hAnsi="Arial" w:cs="Arial"/>
        </w:rPr>
        <w:t>im Rahmen</w:t>
      </w:r>
      <w:r w:rsidR="005C7917" w:rsidRPr="001748A8">
        <w:rPr>
          <w:rFonts w:ascii="Arial" w:hAnsi="Arial" w:cs="Arial"/>
        </w:rPr>
        <w:t xml:space="preserve"> von </w:t>
      </w:r>
      <w:r w:rsidR="00EE34EF" w:rsidRPr="001748A8">
        <w:rPr>
          <w:rFonts w:ascii="Arial" w:hAnsi="Arial" w:cs="Arial"/>
        </w:rPr>
        <w:t>V</w:t>
      </w:r>
      <w:r w:rsidR="005C7917" w:rsidRPr="001748A8">
        <w:rPr>
          <w:rFonts w:ascii="Arial" w:hAnsi="Arial" w:cs="Arial"/>
        </w:rPr>
        <w:t xml:space="preserve">eröffentlichungen und einem Tag der Offenen Tür </w:t>
      </w:r>
      <w:r w:rsidR="00A47BD1" w:rsidRPr="001748A8">
        <w:rPr>
          <w:rFonts w:ascii="Arial" w:hAnsi="Arial" w:cs="Arial"/>
        </w:rPr>
        <w:t>vorstellen.</w:t>
      </w:r>
      <w:r w:rsidR="005C7917" w:rsidRPr="001748A8">
        <w:rPr>
          <w:rFonts w:ascii="Arial" w:hAnsi="Arial" w:cs="Arial"/>
        </w:rPr>
        <w:t xml:space="preserve"> Diese sind in der Projektskizze</w:t>
      </w:r>
      <w:r w:rsidR="00EE34EF" w:rsidRPr="001748A8">
        <w:rPr>
          <w:rFonts w:ascii="Arial" w:hAnsi="Arial" w:cs="Arial"/>
        </w:rPr>
        <w:t xml:space="preserve"> (An</w:t>
      </w:r>
      <w:r w:rsidR="00555FFD">
        <w:rPr>
          <w:rFonts w:ascii="Arial" w:hAnsi="Arial" w:cs="Arial"/>
        </w:rPr>
        <w:t>l</w:t>
      </w:r>
      <w:r w:rsidR="00EE34EF" w:rsidRPr="001748A8">
        <w:rPr>
          <w:rFonts w:ascii="Arial" w:hAnsi="Arial" w:cs="Arial"/>
        </w:rPr>
        <w:t>age A)</w:t>
      </w:r>
      <w:r w:rsidR="005C7917" w:rsidRPr="001748A8">
        <w:rPr>
          <w:rFonts w:ascii="Arial" w:hAnsi="Arial" w:cs="Arial"/>
        </w:rPr>
        <w:t xml:space="preserve"> definiert. </w:t>
      </w:r>
    </w:p>
    <w:p w14:paraId="5459CA24" w14:textId="77777777" w:rsidR="00A47BD1" w:rsidRPr="001748A8" w:rsidRDefault="00A47BD1" w:rsidP="00A47BD1">
      <w:pPr>
        <w:pStyle w:val="StandardohneAbstandnach"/>
        <w:jc w:val="both"/>
        <w:rPr>
          <w:rFonts w:ascii="Arial" w:hAnsi="Arial" w:cs="Arial"/>
        </w:rPr>
      </w:pPr>
    </w:p>
    <w:p w14:paraId="13AC9E5F" w14:textId="05CBCBA9" w:rsidR="00C732C1" w:rsidRPr="001748A8" w:rsidRDefault="007E35BD" w:rsidP="00197EB1">
      <w:pPr>
        <w:pStyle w:val="StandardohneAbstandnach"/>
        <w:ind w:left="567" w:hanging="567"/>
        <w:jc w:val="both"/>
        <w:rPr>
          <w:rFonts w:ascii="Arial" w:hAnsi="Arial" w:cs="Arial"/>
        </w:rPr>
      </w:pPr>
      <w:r w:rsidRPr="001748A8">
        <w:rPr>
          <w:rFonts w:ascii="Arial" w:hAnsi="Arial" w:cs="Arial"/>
        </w:rPr>
        <w:t>4.</w:t>
      </w:r>
      <w:r w:rsidR="00527D2C" w:rsidRPr="001748A8">
        <w:rPr>
          <w:rFonts w:ascii="Arial" w:hAnsi="Arial" w:cs="Arial"/>
        </w:rPr>
        <w:t>8</w:t>
      </w:r>
      <w:r w:rsidR="00A47BD1" w:rsidRPr="001748A8">
        <w:rPr>
          <w:rFonts w:ascii="Arial" w:hAnsi="Arial" w:cs="Arial"/>
        </w:rPr>
        <w:tab/>
        <w:t xml:space="preserve">Den Partnern ist bekannt, dass </w:t>
      </w:r>
      <w:r w:rsidRPr="001748A8">
        <w:rPr>
          <w:rFonts w:ascii="Arial" w:hAnsi="Arial" w:cs="Arial"/>
        </w:rPr>
        <w:t xml:space="preserve">das </w:t>
      </w:r>
      <w:r w:rsidR="00197EB1">
        <w:rPr>
          <w:rFonts w:ascii="Arial" w:hAnsi="Arial" w:cs="Arial"/>
        </w:rPr>
        <w:t xml:space="preserve">Innovationslabor „Hybride Dienstleistungen in der Logistik“ </w:t>
      </w:r>
      <w:r w:rsidRPr="001748A8">
        <w:rPr>
          <w:rFonts w:ascii="Arial" w:hAnsi="Arial" w:cs="Arial"/>
        </w:rPr>
        <w:t>sowie die darunter vom BM</w:t>
      </w:r>
      <w:r w:rsidR="00197EB1">
        <w:rPr>
          <w:rFonts w:ascii="Arial" w:hAnsi="Arial" w:cs="Arial"/>
        </w:rPr>
        <w:t>BF</w:t>
      </w:r>
      <w:r w:rsidRPr="001748A8">
        <w:rPr>
          <w:rFonts w:ascii="Arial" w:hAnsi="Arial" w:cs="Arial"/>
        </w:rPr>
        <w:t xml:space="preserve"> geförderten </w:t>
      </w:r>
      <w:r w:rsidR="00197EB1">
        <w:rPr>
          <w:rFonts w:ascii="Arial" w:hAnsi="Arial" w:cs="Arial"/>
        </w:rPr>
        <w:t>Transfer</w:t>
      </w:r>
      <w:r w:rsidRPr="001748A8">
        <w:rPr>
          <w:rFonts w:ascii="Arial" w:hAnsi="Arial" w:cs="Arial"/>
        </w:rPr>
        <w:t xml:space="preserve">projekte mit der </w:t>
      </w:r>
      <w:r w:rsidR="00197EB1">
        <w:rPr>
          <w:rFonts w:ascii="Arial" w:hAnsi="Arial" w:cs="Arial"/>
        </w:rPr>
        <w:t>vom</w:t>
      </w:r>
      <w:r w:rsidRPr="001748A8">
        <w:rPr>
          <w:rFonts w:ascii="Arial" w:hAnsi="Arial" w:cs="Arial"/>
        </w:rPr>
        <w:t xml:space="preserve"> BM</w:t>
      </w:r>
      <w:r w:rsidR="00197EB1">
        <w:rPr>
          <w:rFonts w:ascii="Arial" w:hAnsi="Arial" w:cs="Arial"/>
        </w:rPr>
        <w:t>BF</w:t>
      </w:r>
      <w:r w:rsidRPr="001748A8">
        <w:rPr>
          <w:rFonts w:ascii="Arial" w:hAnsi="Arial" w:cs="Arial"/>
        </w:rPr>
        <w:t xml:space="preserve"> </w:t>
      </w:r>
      <w:r w:rsidR="00197EB1">
        <w:rPr>
          <w:rFonts w:ascii="Arial" w:hAnsi="Arial" w:cs="Arial"/>
        </w:rPr>
        <w:t>beauftragten</w:t>
      </w:r>
      <w:r w:rsidRPr="001748A8">
        <w:rPr>
          <w:rFonts w:ascii="Arial" w:hAnsi="Arial" w:cs="Arial"/>
        </w:rPr>
        <w:t xml:space="preserve"> </w:t>
      </w:r>
      <w:r w:rsidR="00197EB1" w:rsidRPr="00197EB1">
        <w:rPr>
          <w:rFonts w:ascii="Arial" w:hAnsi="Arial" w:cs="Arial"/>
        </w:rPr>
        <w:t xml:space="preserve">Begleitforschung </w:t>
      </w:r>
      <w:r w:rsidR="00C5747B">
        <w:rPr>
          <w:rFonts w:ascii="Arial" w:hAnsi="Arial" w:cs="Arial"/>
        </w:rPr>
        <w:t xml:space="preserve">zu den Pilotmaßnahmen </w:t>
      </w:r>
      <w:r w:rsidR="00197EB1" w:rsidRPr="00197EB1">
        <w:rPr>
          <w:rFonts w:ascii="Arial" w:hAnsi="Arial" w:cs="Arial"/>
        </w:rPr>
        <w:t>"Strukturwandel durch Innovation"</w:t>
      </w:r>
      <w:r w:rsidR="00197EB1" w:rsidRPr="00197EB1" w:rsidDel="00197EB1">
        <w:rPr>
          <w:rFonts w:ascii="Arial" w:hAnsi="Arial" w:cs="Arial"/>
        </w:rPr>
        <w:t xml:space="preserve"> </w:t>
      </w:r>
      <w:r w:rsidR="00C732C1" w:rsidRPr="001748A8">
        <w:rPr>
          <w:rFonts w:ascii="Arial" w:hAnsi="Arial" w:cs="Arial"/>
        </w:rPr>
        <w:t>(</w:t>
      </w:r>
      <w:r w:rsidR="00197EB1" w:rsidRPr="00197EB1">
        <w:rPr>
          <w:rFonts w:ascii="Arial" w:hAnsi="Arial" w:cs="Arial"/>
        </w:rPr>
        <w:t>Fraunhofer-Institut für System- und Innovationsforschung</w:t>
      </w:r>
      <w:r w:rsidR="00197EB1">
        <w:rPr>
          <w:rFonts w:ascii="Arial" w:hAnsi="Arial" w:cs="Arial"/>
        </w:rPr>
        <w:t xml:space="preserve">, </w:t>
      </w:r>
      <w:r w:rsidR="00197EB1" w:rsidRPr="00197EB1">
        <w:rPr>
          <w:rFonts w:ascii="Arial" w:hAnsi="Arial" w:cs="Arial"/>
        </w:rPr>
        <w:t>Breslauer Strasse 48</w:t>
      </w:r>
      <w:r w:rsidR="00197EB1">
        <w:rPr>
          <w:rFonts w:ascii="Arial" w:hAnsi="Arial" w:cs="Arial"/>
        </w:rPr>
        <w:t xml:space="preserve">, </w:t>
      </w:r>
      <w:r w:rsidR="00197EB1" w:rsidRPr="00197EB1">
        <w:rPr>
          <w:rFonts w:ascii="Arial" w:hAnsi="Arial" w:cs="Arial"/>
        </w:rPr>
        <w:t>76139 Karlsruhe</w:t>
      </w:r>
      <w:r w:rsidR="00C732C1" w:rsidRPr="001748A8">
        <w:rPr>
          <w:rFonts w:ascii="Arial" w:hAnsi="Arial" w:cs="Arial"/>
        </w:rPr>
        <w:t>)</w:t>
      </w:r>
      <w:r w:rsidRPr="001748A8">
        <w:rPr>
          <w:rFonts w:ascii="Arial" w:hAnsi="Arial" w:cs="Arial"/>
        </w:rPr>
        <w:t xml:space="preserve"> zusammenarbeitet. Die</w:t>
      </w:r>
      <w:r w:rsidR="00ED4D72">
        <w:rPr>
          <w:rFonts w:ascii="Arial" w:hAnsi="Arial" w:cs="Arial"/>
        </w:rPr>
        <w:t>se</w:t>
      </w:r>
      <w:r w:rsidRPr="001748A8">
        <w:rPr>
          <w:rFonts w:ascii="Arial" w:hAnsi="Arial" w:cs="Arial"/>
        </w:rPr>
        <w:t xml:space="preserve"> begleite</w:t>
      </w:r>
      <w:r w:rsidR="00ED4D72">
        <w:rPr>
          <w:rFonts w:ascii="Arial" w:hAnsi="Arial" w:cs="Arial"/>
        </w:rPr>
        <w:t>t</w:t>
      </w:r>
      <w:r w:rsidRPr="001748A8">
        <w:rPr>
          <w:rFonts w:ascii="Arial" w:hAnsi="Arial" w:cs="Arial"/>
        </w:rPr>
        <w:t xml:space="preserve"> </w:t>
      </w:r>
      <w:r w:rsidR="00C13FCE">
        <w:rPr>
          <w:rFonts w:ascii="Arial" w:hAnsi="Arial" w:cs="Arial"/>
        </w:rPr>
        <w:t>das Innovationslabor</w:t>
      </w:r>
      <w:r w:rsidRPr="001748A8">
        <w:rPr>
          <w:rFonts w:ascii="Arial" w:hAnsi="Arial" w:cs="Arial"/>
        </w:rPr>
        <w:t xml:space="preserve"> evaluierend und unterstützt die Öffentlichkeitsarbeit. Es wird daher vorausgesetzt, dass die im </w:t>
      </w:r>
      <w:r w:rsidR="00C13FCE">
        <w:rPr>
          <w:rFonts w:ascii="Arial" w:hAnsi="Arial" w:cs="Arial"/>
        </w:rPr>
        <w:t>Zusammenhang mit</w:t>
      </w:r>
      <w:r w:rsidR="00ED4D72">
        <w:rPr>
          <w:rFonts w:ascii="Arial" w:hAnsi="Arial" w:cs="Arial"/>
        </w:rPr>
        <w:t xml:space="preserve"> </w:t>
      </w:r>
      <w:r w:rsidR="00C13FCE">
        <w:rPr>
          <w:rFonts w:ascii="Arial" w:hAnsi="Arial" w:cs="Arial"/>
        </w:rPr>
        <w:t>dem Innovationslabor</w:t>
      </w:r>
      <w:r w:rsidRPr="001748A8">
        <w:rPr>
          <w:rFonts w:ascii="Arial" w:hAnsi="Arial" w:cs="Arial"/>
        </w:rPr>
        <w:t xml:space="preserve"> geförderten </w:t>
      </w:r>
      <w:r w:rsidR="00197EB1">
        <w:rPr>
          <w:rFonts w:ascii="Arial" w:hAnsi="Arial" w:cs="Arial"/>
        </w:rPr>
        <w:t>Transfer</w:t>
      </w:r>
      <w:r w:rsidR="00197EB1" w:rsidRPr="001748A8">
        <w:rPr>
          <w:rFonts w:ascii="Arial" w:hAnsi="Arial" w:cs="Arial"/>
        </w:rPr>
        <w:t xml:space="preserve">projekte </w:t>
      </w:r>
      <w:r w:rsidR="00C732C1" w:rsidRPr="001748A8">
        <w:rPr>
          <w:rFonts w:ascii="Arial" w:hAnsi="Arial" w:cs="Arial"/>
        </w:rPr>
        <w:t>sich aktiv an Veranstaltungen der Begleitforschung beteiligen und der Begleitforschung alle zur Erfüllung ihrer Aufgaben notwendigen Informationen zur Verfügung stellen,</w:t>
      </w:r>
      <w:r w:rsidR="00A47BD1" w:rsidRPr="001748A8">
        <w:rPr>
          <w:rFonts w:ascii="Arial" w:hAnsi="Arial" w:cs="Arial"/>
        </w:rPr>
        <w:t xml:space="preserve"> soweit Rechte Dritter oder datenschutzrechtliche Gründe nicht entgegenstehen.</w:t>
      </w:r>
      <w:r w:rsidR="00C732C1" w:rsidRPr="001748A8">
        <w:rPr>
          <w:rFonts w:ascii="Arial" w:hAnsi="Arial" w:cs="Arial"/>
        </w:rPr>
        <w:t xml:space="preserve"> Für die Erfüllung ihrer Aufgaben ist </w:t>
      </w:r>
      <w:r w:rsidR="00C13FCE">
        <w:rPr>
          <w:rFonts w:ascii="Arial" w:hAnsi="Arial" w:cs="Arial"/>
        </w:rPr>
        <w:t>dem Zuwendungsgeber</w:t>
      </w:r>
      <w:r w:rsidR="00C732C1" w:rsidRPr="001748A8">
        <w:rPr>
          <w:rFonts w:ascii="Arial" w:hAnsi="Arial" w:cs="Arial"/>
        </w:rPr>
        <w:t xml:space="preserve"> sowie ggf. weiteren zu einem späteren Zeitpunkt vom </w:t>
      </w:r>
      <w:r w:rsidR="00197EB1">
        <w:rPr>
          <w:rFonts w:ascii="Arial" w:hAnsi="Arial" w:cs="Arial"/>
        </w:rPr>
        <w:t>BMBF</w:t>
      </w:r>
      <w:r w:rsidR="00197EB1" w:rsidRPr="001748A8">
        <w:rPr>
          <w:rFonts w:ascii="Arial" w:hAnsi="Arial" w:cs="Arial"/>
        </w:rPr>
        <w:t xml:space="preserve"> </w:t>
      </w:r>
      <w:r w:rsidR="00C732C1" w:rsidRPr="001748A8">
        <w:rPr>
          <w:rFonts w:ascii="Arial" w:hAnsi="Arial" w:cs="Arial"/>
        </w:rPr>
        <w:t xml:space="preserve">benannten Dritten ein unentgeltliches, einfaches, zeitlich und räumlich unbeschränktes Nutzungsrecht i.S.v. § 31 Abs. 2 UrhG für entstehende Werke in Form von Publikationen, Ratgebern und sonstigen Materialien für folgende Nutzungsarten einzuräumen: </w:t>
      </w:r>
    </w:p>
    <w:p w14:paraId="60446D70" w14:textId="4C94C995" w:rsidR="00AE7FC6" w:rsidRPr="001748A8" w:rsidRDefault="00C732C1" w:rsidP="00C732C1">
      <w:pPr>
        <w:pStyle w:val="StandardohneAbstandnach"/>
        <w:numPr>
          <w:ilvl w:val="0"/>
          <w:numId w:val="6"/>
        </w:numPr>
        <w:jc w:val="both"/>
        <w:rPr>
          <w:rFonts w:ascii="Arial" w:hAnsi="Arial" w:cs="Arial"/>
        </w:rPr>
      </w:pPr>
      <w:r w:rsidRPr="001748A8">
        <w:rPr>
          <w:rFonts w:ascii="Arial" w:hAnsi="Arial" w:cs="Arial"/>
        </w:rPr>
        <w:t xml:space="preserve">Verbreitung </w:t>
      </w:r>
      <w:r w:rsidR="00C13FCE">
        <w:rPr>
          <w:rFonts w:ascii="Arial" w:hAnsi="Arial" w:cs="Arial"/>
        </w:rPr>
        <w:t>i</w:t>
      </w:r>
      <w:r w:rsidR="00C13FCE" w:rsidRPr="001748A8">
        <w:rPr>
          <w:rFonts w:ascii="Arial" w:hAnsi="Arial" w:cs="Arial"/>
        </w:rPr>
        <w:t xml:space="preserve">m </w:t>
      </w:r>
      <w:r w:rsidRPr="001748A8">
        <w:rPr>
          <w:rFonts w:ascii="Arial" w:hAnsi="Arial" w:cs="Arial"/>
        </w:rPr>
        <w:t xml:space="preserve">Internetauftritt des </w:t>
      </w:r>
      <w:r w:rsidR="00197EB1">
        <w:rPr>
          <w:rFonts w:ascii="Arial" w:hAnsi="Arial" w:cs="Arial"/>
        </w:rPr>
        <w:t>BMBF</w:t>
      </w:r>
      <w:r w:rsidR="00197EB1" w:rsidRPr="001748A8">
        <w:rPr>
          <w:rFonts w:ascii="Arial" w:hAnsi="Arial" w:cs="Arial"/>
        </w:rPr>
        <w:t xml:space="preserve"> </w:t>
      </w:r>
      <w:r w:rsidRPr="001748A8">
        <w:rPr>
          <w:rFonts w:ascii="Arial" w:hAnsi="Arial" w:cs="Arial"/>
        </w:rPr>
        <w:t>und im Internetauftritt der Begleitforschung</w:t>
      </w:r>
    </w:p>
    <w:p w14:paraId="3C27541B" w14:textId="77777777" w:rsidR="00C96C33" w:rsidRPr="001748A8" w:rsidRDefault="00C96C33" w:rsidP="00C732C1">
      <w:pPr>
        <w:pStyle w:val="StandardohneAbstandnach"/>
        <w:numPr>
          <w:ilvl w:val="0"/>
          <w:numId w:val="6"/>
        </w:numPr>
        <w:jc w:val="both"/>
        <w:rPr>
          <w:rFonts w:ascii="Arial" w:hAnsi="Arial" w:cs="Arial"/>
        </w:rPr>
      </w:pPr>
      <w:r w:rsidRPr="001748A8">
        <w:rPr>
          <w:rFonts w:ascii="Arial" w:hAnsi="Arial" w:cs="Arial"/>
        </w:rPr>
        <w:lastRenderedPageBreak/>
        <w:t>Vervielfältigung und Verbreitung (als Download, in Papierform oder als Nachdruck)</w:t>
      </w:r>
    </w:p>
    <w:p w14:paraId="4BD2514C" w14:textId="77777777" w:rsidR="00C96C33" w:rsidRPr="001748A8" w:rsidRDefault="00C96C33" w:rsidP="00C732C1">
      <w:pPr>
        <w:pStyle w:val="StandardohneAbstandnach"/>
        <w:numPr>
          <w:ilvl w:val="0"/>
          <w:numId w:val="6"/>
        </w:numPr>
        <w:jc w:val="both"/>
        <w:rPr>
          <w:rFonts w:ascii="Arial" w:hAnsi="Arial" w:cs="Arial"/>
        </w:rPr>
      </w:pPr>
      <w:r w:rsidRPr="001748A8">
        <w:rPr>
          <w:rFonts w:ascii="Arial" w:hAnsi="Arial" w:cs="Arial"/>
        </w:rPr>
        <w:t>Weitere Verbreitung gegenüber beliebigen Dritten, z.B. als Auslage bei Veranstaltungen (Konferenzen, Messen etc.)</w:t>
      </w:r>
    </w:p>
    <w:p w14:paraId="5E85A102" w14:textId="77777777" w:rsidR="00AE7FC6" w:rsidRPr="001748A8" w:rsidRDefault="00AE7FC6" w:rsidP="00C96C33">
      <w:pPr>
        <w:pStyle w:val="StandardohneAbstandnach"/>
        <w:ind w:left="567"/>
        <w:jc w:val="both"/>
        <w:rPr>
          <w:rFonts w:ascii="Arial" w:hAnsi="Arial" w:cs="Arial"/>
        </w:rPr>
      </w:pPr>
    </w:p>
    <w:p w14:paraId="477E9FBE" w14:textId="3CC7A7E2" w:rsidR="00C96C33" w:rsidRPr="001748A8" w:rsidRDefault="00C96C33" w:rsidP="00C96C33">
      <w:pPr>
        <w:pStyle w:val="StandardohneAbstandnach"/>
        <w:ind w:left="567"/>
        <w:jc w:val="both"/>
        <w:rPr>
          <w:rFonts w:ascii="Arial" w:hAnsi="Arial" w:cs="Arial"/>
        </w:rPr>
      </w:pPr>
      <w:r w:rsidRPr="001748A8">
        <w:rPr>
          <w:rFonts w:ascii="Arial" w:hAnsi="Arial" w:cs="Arial"/>
        </w:rPr>
        <w:t>Mit den Zwischenberichten ist eine Liste mit den relevanten Publikationen, Ratgebern und sonstigen Materialien zu erstellen und zu übersenden.</w:t>
      </w:r>
      <w:r w:rsidR="00527D2C" w:rsidRPr="001748A8">
        <w:rPr>
          <w:rFonts w:ascii="Arial" w:hAnsi="Arial" w:cs="Arial"/>
        </w:rPr>
        <w:t xml:space="preserve"> Die Metadaten der Publikationen sind der Begleitfoschung sowie ggf. weiteren zu einem späteren Zeitpunkt vom </w:t>
      </w:r>
      <w:r w:rsidR="00197EB1">
        <w:rPr>
          <w:rFonts w:ascii="Arial" w:hAnsi="Arial" w:cs="Arial"/>
        </w:rPr>
        <w:t>BMBF</w:t>
      </w:r>
      <w:r w:rsidR="00197EB1" w:rsidRPr="001748A8">
        <w:rPr>
          <w:rFonts w:ascii="Arial" w:hAnsi="Arial" w:cs="Arial"/>
        </w:rPr>
        <w:t xml:space="preserve"> </w:t>
      </w:r>
      <w:r w:rsidR="00527D2C" w:rsidRPr="001748A8">
        <w:rPr>
          <w:rFonts w:ascii="Arial" w:hAnsi="Arial" w:cs="Arial"/>
        </w:rPr>
        <w:t xml:space="preserve">benannten Dritten soweit möglich als rdf-Daten zu übermitteln. Im Sinne der Nachhaltigkeit ist sicherzustellen, dass die entstehenden Werke </w:t>
      </w:r>
      <w:r w:rsidR="008F761D" w:rsidRPr="001748A8">
        <w:rPr>
          <w:rFonts w:ascii="Arial" w:hAnsi="Arial" w:cs="Arial"/>
        </w:rPr>
        <w:t xml:space="preserve">in </w:t>
      </w:r>
      <w:r w:rsidR="00527D2C" w:rsidRPr="001748A8">
        <w:rPr>
          <w:rFonts w:ascii="Arial" w:hAnsi="Arial" w:cs="Arial"/>
        </w:rPr>
        <w:t>Form von Publikationen, Ratgebern oder sonstigen Materialien nach Ende de</w:t>
      </w:r>
      <w:r w:rsidR="00624A20" w:rsidRPr="001748A8">
        <w:rPr>
          <w:rFonts w:ascii="Arial" w:hAnsi="Arial" w:cs="Arial"/>
        </w:rPr>
        <w:t xml:space="preserve">s </w:t>
      </w:r>
      <w:r w:rsidR="00197EB1">
        <w:rPr>
          <w:rFonts w:ascii="Arial" w:hAnsi="Arial" w:cs="Arial"/>
        </w:rPr>
        <w:t>Transferprojekts</w:t>
      </w:r>
      <w:r w:rsidR="00527D2C" w:rsidRPr="001748A8">
        <w:rPr>
          <w:rFonts w:ascii="Arial" w:hAnsi="Arial" w:cs="Arial"/>
        </w:rPr>
        <w:t xml:space="preserve"> in elektronischer Form (offenes maschinenlesbares Datenformat) öffentlich zugänglich gemacht werden können.</w:t>
      </w:r>
    </w:p>
    <w:p w14:paraId="5FC329F1" w14:textId="77777777" w:rsidR="00527D2C" w:rsidRPr="001748A8" w:rsidRDefault="00527D2C" w:rsidP="00C96C33">
      <w:pPr>
        <w:pStyle w:val="StandardohneAbstandnach"/>
        <w:ind w:left="567"/>
        <w:jc w:val="both"/>
        <w:rPr>
          <w:rFonts w:ascii="Arial" w:hAnsi="Arial" w:cs="Arial"/>
        </w:rPr>
      </w:pPr>
    </w:p>
    <w:p w14:paraId="5D2CEE4C" w14:textId="77777777" w:rsidR="00527D2C" w:rsidRPr="001748A8" w:rsidRDefault="00527D2C" w:rsidP="00C96C33">
      <w:pPr>
        <w:pStyle w:val="StandardohneAbstandnach"/>
        <w:ind w:left="567"/>
        <w:jc w:val="both"/>
        <w:rPr>
          <w:rFonts w:ascii="Arial" w:hAnsi="Arial" w:cs="Arial"/>
        </w:rPr>
      </w:pPr>
      <w:r w:rsidRPr="001748A8">
        <w:rPr>
          <w:rFonts w:ascii="Arial" w:hAnsi="Arial" w:cs="Arial"/>
        </w:rPr>
        <w:t xml:space="preserve">Die urheberrechtlich geschützten Inhalte (Dokumente/Bilder/Videos) müssen dabei frei von </w:t>
      </w:r>
      <w:r w:rsidR="008F761D" w:rsidRPr="001748A8">
        <w:rPr>
          <w:rFonts w:ascii="Arial" w:hAnsi="Arial" w:cs="Arial"/>
        </w:rPr>
        <w:t xml:space="preserve">Rechten </w:t>
      </w:r>
      <w:r w:rsidRPr="001748A8">
        <w:rPr>
          <w:rFonts w:ascii="Arial" w:hAnsi="Arial" w:cs="Arial"/>
        </w:rPr>
        <w:t>Dritter sein. Jeder Partner ist daher verpflichtet, den Zuwendungsgeber oder von ihm zur Nutzung benannte Dritte für den Fall der Inanspruchnahme durch Dritte freizustellen.</w:t>
      </w:r>
    </w:p>
    <w:p w14:paraId="1FBEBB18" w14:textId="77777777" w:rsidR="00223B24" w:rsidRPr="001748A8" w:rsidRDefault="00223B24" w:rsidP="00AE7FC6">
      <w:pPr>
        <w:pStyle w:val="StandardohneAbstandnach"/>
        <w:jc w:val="both"/>
        <w:rPr>
          <w:rFonts w:ascii="Arial" w:hAnsi="Arial" w:cs="Arial"/>
        </w:rPr>
      </w:pPr>
    </w:p>
    <w:p w14:paraId="731C4741" w14:textId="77777777" w:rsidR="00527D2C" w:rsidRPr="001748A8" w:rsidRDefault="00527D2C" w:rsidP="00AE7FC6">
      <w:pPr>
        <w:pStyle w:val="StandardohneAbstandnach"/>
        <w:jc w:val="both"/>
        <w:rPr>
          <w:rFonts w:ascii="Arial" w:hAnsi="Arial" w:cs="Arial"/>
        </w:rPr>
      </w:pPr>
    </w:p>
    <w:p w14:paraId="1EE68A04" w14:textId="20F1FC3E" w:rsidR="00223B24" w:rsidRPr="001748A8" w:rsidRDefault="00527D2C" w:rsidP="00AE7FC6">
      <w:pPr>
        <w:pStyle w:val="StandardohneAbstandnach"/>
        <w:jc w:val="both"/>
        <w:rPr>
          <w:rFonts w:ascii="Arial" w:hAnsi="Arial" w:cs="Arial"/>
        </w:rPr>
      </w:pPr>
      <w:r w:rsidRPr="001748A8">
        <w:rPr>
          <w:rFonts w:ascii="Arial" w:hAnsi="Arial" w:cs="Arial"/>
          <w:b/>
        </w:rPr>
        <w:t>5</w:t>
      </w:r>
      <w:r w:rsidR="00223B24" w:rsidRPr="001748A8">
        <w:rPr>
          <w:rFonts w:ascii="Arial" w:hAnsi="Arial" w:cs="Arial"/>
        </w:rPr>
        <w:tab/>
      </w:r>
      <w:r w:rsidR="00223B24" w:rsidRPr="001748A8">
        <w:rPr>
          <w:rFonts w:ascii="Arial" w:hAnsi="Arial" w:cs="Arial"/>
          <w:b/>
        </w:rPr>
        <w:t>Vertraulichkeit</w:t>
      </w:r>
    </w:p>
    <w:p w14:paraId="0D49899B" w14:textId="77777777" w:rsidR="00223B24" w:rsidRPr="001748A8" w:rsidRDefault="00223B24" w:rsidP="00AE7FC6">
      <w:pPr>
        <w:pStyle w:val="StandardohneAbstandnach"/>
        <w:jc w:val="both"/>
        <w:rPr>
          <w:rFonts w:ascii="Arial" w:hAnsi="Arial" w:cs="Arial"/>
        </w:rPr>
      </w:pPr>
    </w:p>
    <w:p w14:paraId="5930C417" w14:textId="15864558" w:rsidR="00223B24" w:rsidRPr="001748A8" w:rsidRDefault="00223B24" w:rsidP="00AE7FC6">
      <w:pPr>
        <w:pStyle w:val="StandardohneAbstandnach"/>
        <w:ind w:left="567" w:hanging="567"/>
        <w:jc w:val="both"/>
        <w:rPr>
          <w:rFonts w:ascii="Arial" w:hAnsi="Arial" w:cs="Arial"/>
        </w:rPr>
      </w:pPr>
      <w:r w:rsidRPr="001748A8">
        <w:rPr>
          <w:rFonts w:ascii="Arial" w:hAnsi="Arial" w:cs="Arial"/>
        </w:rPr>
        <w:tab/>
        <w:t xml:space="preserve">Die Partner werden alle als geheimhaltungsbedürftig erklärten Informationen technischer oder geschäftlicher Art eines anderen Partners während und </w:t>
      </w:r>
      <w:r w:rsidR="00E441C4" w:rsidRPr="001748A8">
        <w:rPr>
          <w:rFonts w:ascii="Arial" w:hAnsi="Arial" w:cs="Arial"/>
        </w:rPr>
        <w:t xml:space="preserve">für einen Zeitraum von </w:t>
      </w:r>
      <w:r w:rsidR="00527D2C" w:rsidRPr="001748A8">
        <w:rPr>
          <w:rFonts w:ascii="Arial" w:hAnsi="Arial" w:cs="Arial"/>
        </w:rPr>
        <w:t>fünf (5) </w:t>
      </w:r>
      <w:r w:rsidR="00E441C4" w:rsidRPr="001748A8">
        <w:rPr>
          <w:rFonts w:ascii="Arial" w:hAnsi="Arial" w:cs="Arial"/>
        </w:rPr>
        <w:t xml:space="preserve">Jahren </w:t>
      </w:r>
      <w:r w:rsidRPr="001748A8">
        <w:rPr>
          <w:rFonts w:ascii="Arial" w:hAnsi="Arial" w:cs="Arial"/>
        </w:rPr>
        <w:t xml:space="preserve">nach Beendigung des </w:t>
      </w:r>
      <w:r w:rsidR="00197EB1">
        <w:rPr>
          <w:rFonts w:ascii="Arial" w:hAnsi="Arial" w:cs="Arial"/>
        </w:rPr>
        <w:t>Transferprojekts</w:t>
      </w:r>
      <w:r w:rsidR="00527D2C" w:rsidRPr="001748A8">
        <w:rPr>
          <w:rFonts w:ascii="Arial" w:hAnsi="Arial" w:cs="Arial"/>
        </w:rPr>
        <w:t xml:space="preserve"> </w:t>
      </w:r>
      <w:r w:rsidRPr="001748A8">
        <w:rPr>
          <w:rFonts w:ascii="Arial" w:hAnsi="Arial" w:cs="Arial"/>
        </w:rPr>
        <w:t>vertraulich behandeln und nicht ohne schriftliche Zustimmung des betroffenen Partners Dritten zur Verfügung stellen. Diese Verpflichtung entfällt für Informationen, die</w:t>
      </w:r>
    </w:p>
    <w:p w14:paraId="3EDF9CD1" w14:textId="77777777" w:rsidR="00223B24" w:rsidRPr="001748A8" w:rsidRDefault="00223B24" w:rsidP="00AE7FC6">
      <w:pPr>
        <w:pStyle w:val="StandardohneAbstandnach"/>
        <w:ind w:left="567" w:hanging="567"/>
        <w:jc w:val="both"/>
        <w:rPr>
          <w:rFonts w:ascii="Arial" w:hAnsi="Arial" w:cs="Arial"/>
        </w:rPr>
      </w:pPr>
    </w:p>
    <w:p w14:paraId="238FDE6F" w14:textId="77777777" w:rsidR="00223B24" w:rsidRPr="001748A8" w:rsidRDefault="00223B24" w:rsidP="00AE7FC6">
      <w:pPr>
        <w:pStyle w:val="StandardohneAbstandnach"/>
        <w:tabs>
          <w:tab w:val="clear" w:pos="1730"/>
          <w:tab w:val="left" w:pos="851"/>
        </w:tabs>
        <w:ind w:left="851" w:hanging="851"/>
        <w:jc w:val="both"/>
        <w:rPr>
          <w:rFonts w:ascii="Arial" w:hAnsi="Arial" w:cs="Arial"/>
        </w:rPr>
      </w:pPr>
      <w:r w:rsidRPr="001748A8">
        <w:rPr>
          <w:rFonts w:ascii="Arial" w:hAnsi="Arial" w:cs="Arial"/>
        </w:rPr>
        <w:tab/>
        <w:t>-</w:t>
      </w:r>
      <w:r w:rsidRPr="001748A8">
        <w:rPr>
          <w:rFonts w:ascii="Arial" w:hAnsi="Arial" w:cs="Arial"/>
        </w:rPr>
        <w:tab/>
        <w:t xml:space="preserve">der Öffentlichkeit vor </w:t>
      </w:r>
      <w:r w:rsidR="009F20FF" w:rsidRPr="001748A8">
        <w:rPr>
          <w:rFonts w:ascii="Arial" w:hAnsi="Arial" w:cs="Arial"/>
        </w:rPr>
        <w:t>der Mitteilung an den empfangenden Partner</w:t>
      </w:r>
      <w:r w:rsidRPr="001748A8">
        <w:rPr>
          <w:rFonts w:ascii="Arial" w:hAnsi="Arial" w:cs="Arial"/>
        </w:rPr>
        <w:t xml:space="preserve"> bekannt oder allgemein zugänglich waren oder </w:t>
      </w:r>
    </w:p>
    <w:p w14:paraId="6155205D" w14:textId="77777777" w:rsidR="00223B24" w:rsidRPr="001748A8" w:rsidRDefault="00223B24" w:rsidP="00AE7FC6">
      <w:pPr>
        <w:pStyle w:val="StandardohneAbstandnach"/>
        <w:ind w:left="567" w:hanging="567"/>
        <w:jc w:val="both"/>
        <w:rPr>
          <w:rFonts w:ascii="Arial" w:hAnsi="Arial" w:cs="Arial"/>
        </w:rPr>
      </w:pPr>
    </w:p>
    <w:p w14:paraId="19C77A09" w14:textId="77777777" w:rsidR="00223B24" w:rsidRPr="001748A8" w:rsidRDefault="00223B24" w:rsidP="00AE7FC6">
      <w:pPr>
        <w:pStyle w:val="StandardohneAbstandnach"/>
        <w:tabs>
          <w:tab w:val="clear" w:pos="1730"/>
          <w:tab w:val="left" w:pos="851"/>
        </w:tabs>
        <w:ind w:left="851" w:hanging="851"/>
        <w:jc w:val="both"/>
        <w:rPr>
          <w:rFonts w:ascii="Arial" w:hAnsi="Arial" w:cs="Arial"/>
        </w:rPr>
      </w:pPr>
      <w:r w:rsidRPr="001748A8">
        <w:rPr>
          <w:rFonts w:ascii="Arial" w:hAnsi="Arial" w:cs="Arial"/>
        </w:rPr>
        <w:tab/>
        <w:t>-</w:t>
      </w:r>
      <w:r w:rsidRPr="001748A8">
        <w:rPr>
          <w:rFonts w:ascii="Arial" w:hAnsi="Arial" w:cs="Arial"/>
        </w:rPr>
        <w:tab/>
        <w:t xml:space="preserve">der Öffentlichkeit nach </w:t>
      </w:r>
      <w:r w:rsidR="009F20FF" w:rsidRPr="001748A8">
        <w:rPr>
          <w:rFonts w:ascii="Arial" w:hAnsi="Arial" w:cs="Arial"/>
        </w:rPr>
        <w:t>der Mitteilung an den empfangenden Partner</w:t>
      </w:r>
      <w:r w:rsidRPr="001748A8">
        <w:rPr>
          <w:rFonts w:ascii="Arial" w:hAnsi="Arial" w:cs="Arial"/>
        </w:rPr>
        <w:t xml:space="preserve"> ohne Mitwirken oder Verschulden des</w:t>
      </w:r>
      <w:r w:rsidR="009F20FF" w:rsidRPr="001748A8">
        <w:rPr>
          <w:rFonts w:ascii="Arial" w:hAnsi="Arial" w:cs="Arial"/>
        </w:rPr>
        <w:t>selben</w:t>
      </w:r>
      <w:r w:rsidRPr="001748A8">
        <w:rPr>
          <w:rFonts w:ascii="Arial" w:hAnsi="Arial" w:cs="Arial"/>
        </w:rPr>
        <w:t xml:space="preserve"> bekannt oder allgemein zugänglich werden oder </w:t>
      </w:r>
    </w:p>
    <w:p w14:paraId="14A1747A" w14:textId="77777777" w:rsidR="00223B24" w:rsidRPr="001748A8" w:rsidRDefault="00223B24" w:rsidP="00AE7FC6">
      <w:pPr>
        <w:pStyle w:val="StandardohneAbstandnach"/>
        <w:ind w:left="567" w:hanging="567"/>
        <w:jc w:val="both"/>
        <w:rPr>
          <w:rFonts w:ascii="Arial" w:hAnsi="Arial" w:cs="Arial"/>
        </w:rPr>
      </w:pPr>
    </w:p>
    <w:p w14:paraId="10FE318F" w14:textId="77777777" w:rsidR="00223B24" w:rsidRPr="001748A8" w:rsidRDefault="00223B24" w:rsidP="00AE7FC6">
      <w:pPr>
        <w:pStyle w:val="StandardohneAbstandnach"/>
        <w:tabs>
          <w:tab w:val="left" w:pos="851"/>
        </w:tabs>
        <w:ind w:left="567" w:hanging="567"/>
        <w:jc w:val="both"/>
        <w:rPr>
          <w:rFonts w:ascii="Arial" w:hAnsi="Arial" w:cs="Arial"/>
        </w:rPr>
      </w:pPr>
      <w:r w:rsidRPr="001748A8">
        <w:rPr>
          <w:rFonts w:ascii="Arial" w:hAnsi="Arial" w:cs="Arial"/>
        </w:rPr>
        <w:tab/>
        <w:t>-</w:t>
      </w:r>
      <w:r w:rsidRPr="001748A8">
        <w:rPr>
          <w:rFonts w:ascii="Arial" w:hAnsi="Arial" w:cs="Arial"/>
        </w:rPr>
        <w:tab/>
        <w:t>dem empfangenden Partner bei Erhalt der Information bereits bekannt waren oder</w:t>
      </w:r>
    </w:p>
    <w:p w14:paraId="02BFE823" w14:textId="77777777" w:rsidR="00223B24" w:rsidRPr="001748A8" w:rsidRDefault="00223B24" w:rsidP="00AE7FC6">
      <w:pPr>
        <w:pStyle w:val="StandardohneAbstandnach"/>
        <w:ind w:left="567" w:hanging="567"/>
        <w:jc w:val="both"/>
        <w:rPr>
          <w:rFonts w:ascii="Arial" w:hAnsi="Arial" w:cs="Arial"/>
        </w:rPr>
      </w:pPr>
    </w:p>
    <w:p w14:paraId="17392823" w14:textId="77777777" w:rsidR="00223B24" w:rsidRPr="001748A8" w:rsidRDefault="00223B24" w:rsidP="00AE7FC6">
      <w:pPr>
        <w:pStyle w:val="StandardohneAbstandnach"/>
        <w:numPr>
          <w:ilvl w:val="0"/>
          <w:numId w:val="2"/>
        </w:numPr>
        <w:tabs>
          <w:tab w:val="clear" w:pos="930"/>
          <w:tab w:val="clear" w:pos="1730"/>
          <w:tab w:val="num" w:pos="567"/>
          <w:tab w:val="left" w:pos="851"/>
        </w:tabs>
        <w:ind w:left="851" w:hanging="281"/>
        <w:jc w:val="both"/>
        <w:rPr>
          <w:rFonts w:ascii="Arial" w:hAnsi="Arial" w:cs="Arial"/>
        </w:rPr>
      </w:pPr>
      <w:r w:rsidRPr="001748A8">
        <w:rPr>
          <w:rFonts w:ascii="Arial" w:hAnsi="Arial" w:cs="Arial"/>
        </w:rPr>
        <w:t>Informationen entsprechen, die dem empfangenden Partner zu irgendeinem Zeitpunkt von einem berechtigten Dritten offenbart oder zugänglich gemacht werden oder</w:t>
      </w:r>
    </w:p>
    <w:p w14:paraId="06C57AA5" w14:textId="77777777" w:rsidR="00223B24" w:rsidRPr="001748A8" w:rsidRDefault="00223B24" w:rsidP="00AE7FC6">
      <w:pPr>
        <w:pStyle w:val="StandardohneAbstandnach"/>
        <w:tabs>
          <w:tab w:val="clear" w:pos="1730"/>
          <w:tab w:val="left" w:pos="851"/>
        </w:tabs>
        <w:jc w:val="both"/>
        <w:rPr>
          <w:rFonts w:ascii="Arial" w:hAnsi="Arial" w:cs="Arial"/>
        </w:rPr>
      </w:pPr>
    </w:p>
    <w:p w14:paraId="60FED1B3" w14:textId="77777777" w:rsidR="00AE2BEA" w:rsidRPr="001748A8" w:rsidRDefault="00223B24" w:rsidP="00AE7FC6">
      <w:pPr>
        <w:pStyle w:val="StandardohneAbstandnach"/>
        <w:tabs>
          <w:tab w:val="clear" w:pos="1730"/>
          <w:tab w:val="left" w:pos="851"/>
        </w:tabs>
        <w:ind w:left="851" w:hanging="851"/>
        <w:jc w:val="both"/>
        <w:rPr>
          <w:rFonts w:ascii="Arial" w:hAnsi="Arial" w:cs="Arial"/>
        </w:rPr>
      </w:pPr>
      <w:r w:rsidRPr="001748A8">
        <w:rPr>
          <w:rFonts w:ascii="Arial" w:hAnsi="Arial" w:cs="Arial"/>
        </w:rPr>
        <w:tab/>
        <w:t>-</w:t>
      </w:r>
      <w:r w:rsidRPr="001748A8">
        <w:rPr>
          <w:rFonts w:ascii="Arial" w:hAnsi="Arial" w:cs="Arial"/>
        </w:rPr>
        <w:tab/>
        <w:t>von einem Mitarbeiter des empfangenden Partners ohne Kenntnis der Information entwickelt wurde</w:t>
      </w:r>
      <w:r w:rsidR="00AE2BEA" w:rsidRPr="001748A8">
        <w:rPr>
          <w:rFonts w:ascii="Arial" w:hAnsi="Arial" w:cs="Arial"/>
        </w:rPr>
        <w:t xml:space="preserve"> oder</w:t>
      </w:r>
    </w:p>
    <w:p w14:paraId="2ABF9DFD" w14:textId="77777777" w:rsidR="009A1050" w:rsidRPr="001748A8" w:rsidRDefault="009A1050" w:rsidP="00AE7FC6">
      <w:pPr>
        <w:pStyle w:val="StandardohneAbstandnach"/>
        <w:tabs>
          <w:tab w:val="clear" w:pos="1730"/>
          <w:tab w:val="left" w:pos="851"/>
        </w:tabs>
        <w:ind w:left="851" w:hanging="851"/>
        <w:jc w:val="both"/>
        <w:rPr>
          <w:rFonts w:ascii="Arial" w:hAnsi="Arial" w:cs="Arial"/>
        </w:rPr>
      </w:pPr>
    </w:p>
    <w:p w14:paraId="141CC436" w14:textId="77777777" w:rsidR="00223B24" w:rsidRPr="001748A8" w:rsidRDefault="00AE2BEA" w:rsidP="00AE7FC6">
      <w:pPr>
        <w:pStyle w:val="StandardohneAbstandnach"/>
        <w:tabs>
          <w:tab w:val="clear" w:pos="1730"/>
          <w:tab w:val="left" w:pos="851"/>
        </w:tabs>
        <w:ind w:left="851" w:hanging="851"/>
        <w:jc w:val="both"/>
        <w:rPr>
          <w:rFonts w:ascii="Arial" w:hAnsi="Arial" w:cs="Arial"/>
        </w:rPr>
      </w:pPr>
      <w:r w:rsidRPr="001748A8">
        <w:rPr>
          <w:rFonts w:ascii="Arial" w:hAnsi="Arial" w:cs="Arial"/>
        </w:rPr>
        <w:tab/>
        <w:t>-</w:t>
      </w:r>
      <w:r w:rsidRPr="001748A8">
        <w:rPr>
          <w:rFonts w:ascii="Arial" w:hAnsi="Arial" w:cs="Arial"/>
        </w:rPr>
        <w:tab/>
        <w:t>aufgru</w:t>
      </w:r>
      <w:r w:rsidR="00B5025F" w:rsidRPr="001748A8">
        <w:rPr>
          <w:rFonts w:ascii="Arial" w:hAnsi="Arial" w:cs="Arial"/>
        </w:rPr>
        <w:t>nd Gesetzes und/oder behördlicher oder gerichtlicher Anordnung offen zu legen sind</w:t>
      </w:r>
      <w:r w:rsidR="00223B24" w:rsidRPr="001748A8">
        <w:rPr>
          <w:rFonts w:ascii="Arial" w:hAnsi="Arial" w:cs="Arial"/>
        </w:rPr>
        <w:t>.</w:t>
      </w:r>
    </w:p>
    <w:p w14:paraId="2EA0022B" w14:textId="77777777" w:rsidR="00527D2C" w:rsidRPr="001748A8" w:rsidRDefault="00527D2C" w:rsidP="00AE7FC6">
      <w:pPr>
        <w:pStyle w:val="StandardohneAbstandnach"/>
        <w:tabs>
          <w:tab w:val="clear" w:pos="1730"/>
          <w:tab w:val="left" w:pos="851"/>
        </w:tabs>
        <w:ind w:left="851" w:hanging="851"/>
        <w:jc w:val="both"/>
        <w:rPr>
          <w:rFonts w:ascii="Arial" w:hAnsi="Arial" w:cs="Arial"/>
        </w:rPr>
      </w:pPr>
    </w:p>
    <w:p w14:paraId="604E1624" w14:textId="716C358C" w:rsidR="0062241D" w:rsidRDefault="00527D2C" w:rsidP="00527D2C">
      <w:pPr>
        <w:pStyle w:val="StandardohneAbstandnach"/>
        <w:ind w:left="567" w:hanging="567"/>
        <w:jc w:val="both"/>
        <w:rPr>
          <w:rFonts w:ascii="Arial" w:hAnsi="Arial" w:cs="Arial"/>
        </w:rPr>
      </w:pPr>
      <w:r w:rsidRPr="001748A8">
        <w:rPr>
          <w:rFonts w:ascii="Arial" w:hAnsi="Arial" w:cs="Arial"/>
        </w:rPr>
        <w:tab/>
      </w:r>
      <w:r w:rsidR="0062241D" w:rsidRPr="0062241D">
        <w:rPr>
          <w:rFonts w:ascii="Arial" w:hAnsi="Arial" w:cs="Arial"/>
        </w:rPr>
        <w:t xml:space="preserve">Die interne Weitergabe der geheimhaltungsbedürftigen Informationen durch einen Partner ist nur insoweit gestattet, als dies für das </w:t>
      </w:r>
      <w:r w:rsidR="0062241D">
        <w:rPr>
          <w:rFonts w:ascii="Arial" w:hAnsi="Arial" w:cs="Arial"/>
        </w:rPr>
        <w:t>Transferprojekt</w:t>
      </w:r>
      <w:r w:rsidR="0062241D" w:rsidRPr="0062241D">
        <w:rPr>
          <w:rFonts w:ascii="Arial" w:hAnsi="Arial" w:cs="Arial"/>
        </w:rPr>
        <w:t xml:space="preserve"> erforderlich (need-to-know) und sichergestellt ist, dass nur die Mitarbeiter die geheimhaltungsbedürftigen Informationen erhalten, denen im Rahmen der rechtlichen Möglichkeiten gleichwertige Geheimhaltungspflichten auferlegt wurden.</w:t>
      </w:r>
    </w:p>
    <w:p w14:paraId="06109F94" w14:textId="77777777" w:rsidR="0062241D" w:rsidRDefault="0062241D" w:rsidP="00527D2C">
      <w:pPr>
        <w:pStyle w:val="StandardohneAbstandnach"/>
        <w:ind w:left="567" w:hanging="567"/>
        <w:jc w:val="both"/>
        <w:rPr>
          <w:rFonts w:ascii="Arial" w:hAnsi="Arial" w:cs="Arial"/>
        </w:rPr>
      </w:pPr>
    </w:p>
    <w:p w14:paraId="46C6AAD6" w14:textId="4C042ECB" w:rsidR="0062241D" w:rsidRDefault="0062241D" w:rsidP="00527D2C">
      <w:pPr>
        <w:pStyle w:val="StandardohneAbstandnach"/>
        <w:ind w:left="567" w:hanging="567"/>
        <w:jc w:val="both"/>
        <w:rPr>
          <w:rFonts w:ascii="Arial" w:hAnsi="Arial" w:cs="Arial"/>
        </w:rPr>
      </w:pPr>
      <w:r>
        <w:rPr>
          <w:rFonts w:ascii="Arial" w:hAnsi="Arial" w:cs="Arial"/>
        </w:rPr>
        <w:lastRenderedPageBreak/>
        <w:tab/>
      </w:r>
      <w:r w:rsidRPr="0062241D">
        <w:rPr>
          <w:rFonts w:ascii="Arial" w:hAnsi="Arial" w:cs="Arial"/>
        </w:rPr>
        <w:t>Der empfangende Partner verpflichtet sich zudem, geheimhaltungsbedürftige Informationen eines offenbarenden Partners nicht zurückzuentwickeln (Reverse Engineering), zu dekompilieren, zu disassemblieren oder in sonstiger Weise auf deren Zusammensetzung und/oder Herstellung weder chemisch noch anderweitig zu untersuchen, sofern dies nicht für das Verbundvorhaben erforderlich ist und der offenbarende Partner dem zuvor ausdrücklich schriftlich zugestimmt hat.</w:t>
      </w:r>
    </w:p>
    <w:p w14:paraId="53C59E2E" w14:textId="77777777" w:rsidR="0062241D" w:rsidRDefault="0062241D" w:rsidP="00527D2C">
      <w:pPr>
        <w:pStyle w:val="StandardohneAbstandnach"/>
        <w:ind w:left="567" w:hanging="567"/>
        <w:jc w:val="both"/>
        <w:rPr>
          <w:rFonts w:ascii="Arial" w:hAnsi="Arial" w:cs="Arial"/>
        </w:rPr>
      </w:pPr>
    </w:p>
    <w:p w14:paraId="4B7FE816" w14:textId="5F521EA1" w:rsidR="00527D2C" w:rsidRPr="001748A8" w:rsidRDefault="0062241D" w:rsidP="00527D2C">
      <w:pPr>
        <w:pStyle w:val="StandardohneAbstandnach"/>
        <w:ind w:left="567" w:hanging="567"/>
        <w:jc w:val="both"/>
        <w:rPr>
          <w:rFonts w:ascii="Arial" w:hAnsi="Arial" w:cs="Arial"/>
        </w:rPr>
      </w:pPr>
      <w:r>
        <w:rPr>
          <w:rFonts w:ascii="Arial" w:hAnsi="Arial" w:cs="Arial"/>
        </w:rPr>
        <w:tab/>
      </w:r>
      <w:r w:rsidR="00527D2C" w:rsidRPr="001748A8">
        <w:rPr>
          <w:rFonts w:ascii="Arial" w:hAnsi="Arial" w:cs="Arial"/>
        </w:rPr>
        <w:t>Sollte die Offenlegung geheimhaltungsbedürftiger Informationen durch behördliche oder gerichtliche Verfügung zwingend angeordnet werden, so ist der empfangende Partner zur Offenlegung gegenüber der Behörde oder dem Gericht entsprechend der jeweiligen Verfügung befugt. Der empfangende Partner hat den mitteilenden Partner über eine solche Anordnung unverzüglich zu informieren, soweit er hierzu rechtlich befugt ist.</w:t>
      </w:r>
    </w:p>
    <w:p w14:paraId="04F7843D" w14:textId="77777777" w:rsidR="00223B24" w:rsidRPr="001748A8" w:rsidRDefault="00223B24" w:rsidP="00AE7FC6">
      <w:pPr>
        <w:pStyle w:val="StandardohneAbstandnach"/>
        <w:jc w:val="both"/>
        <w:rPr>
          <w:rFonts w:ascii="Arial" w:hAnsi="Arial" w:cs="Arial"/>
        </w:rPr>
      </w:pPr>
    </w:p>
    <w:p w14:paraId="19817564" w14:textId="77777777" w:rsidR="00527D2C" w:rsidRPr="001748A8" w:rsidRDefault="00527D2C" w:rsidP="006D3537">
      <w:pPr>
        <w:pStyle w:val="StandardohneAbstandnach"/>
        <w:ind w:left="567" w:hanging="567"/>
        <w:jc w:val="both"/>
        <w:rPr>
          <w:rFonts w:ascii="Arial" w:hAnsi="Arial" w:cs="Arial"/>
        </w:rPr>
      </w:pPr>
    </w:p>
    <w:p w14:paraId="168137ED" w14:textId="77777777" w:rsidR="00527D2C" w:rsidRPr="001748A8" w:rsidRDefault="00527D2C" w:rsidP="00527D2C">
      <w:pPr>
        <w:pStyle w:val="StandardohneAbstandnach"/>
        <w:tabs>
          <w:tab w:val="clear" w:pos="1730"/>
          <w:tab w:val="left" w:pos="851"/>
        </w:tabs>
        <w:ind w:left="851" w:hanging="851"/>
        <w:rPr>
          <w:rFonts w:ascii="Arial" w:hAnsi="Arial" w:cs="Arial"/>
          <w:b/>
        </w:rPr>
      </w:pPr>
      <w:r w:rsidRPr="001748A8">
        <w:rPr>
          <w:rFonts w:ascii="Arial" w:hAnsi="Arial" w:cs="Arial"/>
          <w:b/>
        </w:rPr>
        <w:t>6</w:t>
      </w:r>
      <w:r w:rsidRPr="001748A8">
        <w:rPr>
          <w:rFonts w:ascii="Arial" w:hAnsi="Arial" w:cs="Arial"/>
          <w:b/>
        </w:rPr>
        <w:tab/>
        <w:t>Veröffentlichungen</w:t>
      </w:r>
    </w:p>
    <w:p w14:paraId="764B3438" w14:textId="77777777" w:rsidR="00527D2C" w:rsidRPr="001748A8" w:rsidRDefault="00527D2C" w:rsidP="00527D2C">
      <w:pPr>
        <w:pStyle w:val="StandardohneAbstandnach"/>
        <w:tabs>
          <w:tab w:val="clear" w:pos="1730"/>
          <w:tab w:val="left" w:pos="851"/>
        </w:tabs>
        <w:ind w:left="851" w:hanging="851"/>
        <w:rPr>
          <w:rFonts w:ascii="Arial" w:hAnsi="Arial" w:cs="Arial"/>
        </w:rPr>
      </w:pPr>
    </w:p>
    <w:p w14:paraId="3E1F403B" w14:textId="77777777" w:rsidR="00527D2C" w:rsidRPr="001748A8" w:rsidRDefault="00527D2C" w:rsidP="00527D2C">
      <w:pPr>
        <w:pStyle w:val="StandardohneAbstandnach"/>
        <w:tabs>
          <w:tab w:val="clear" w:pos="1730"/>
          <w:tab w:val="left" w:pos="851"/>
        </w:tabs>
        <w:ind w:left="567" w:hanging="567"/>
        <w:rPr>
          <w:rFonts w:ascii="Arial" w:hAnsi="Arial" w:cs="Arial"/>
        </w:rPr>
      </w:pPr>
      <w:r w:rsidRPr="001748A8">
        <w:rPr>
          <w:rFonts w:ascii="Arial" w:hAnsi="Arial" w:cs="Arial"/>
        </w:rPr>
        <w:t>6.1</w:t>
      </w:r>
      <w:r w:rsidRPr="001748A8">
        <w:rPr>
          <w:rFonts w:ascii="Arial" w:hAnsi="Arial" w:cs="Arial"/>
        </w:rPr>
        <w:tab/>
        <w:t>Jeder Partner ist zu Veröffentlichungen, die keine vertraulichen Informationen und keine Forschungsergebnisse eines anderen Partners enthalten, ohne Zustimmung der anderen Partner berechtigt.</w:t>
      </w:r>
    </w:p>
    <w:p w14:paraId="4FEFE2E3" w14:textId="77777777" w:rsidR="00527D2C" w:rsidRPr="001748A8" w:rsidRDefault="00527D2C" w:rsidP="00527D2C">
      <w:pPr>
        <w:pStyle w:val="StandardohneAbstandnach"/>
        <w:tabs>
          <w:tab w:val="clear" w:pos="1730"/>
          <w:tab w:val="left" w:pos="851"/>
        </w:tabs>
        <w:ind w:left="851" w:hanging="851"/>
        <w:rPr>
          <w:rFonts w:ascii="Arial" w:hAnsi="Arial" w:cs="Arial"/>
        </w:rPr>
      </w:pPr>
    </w:p>
    <w:p w14:paraId="40DFF4EF" w14:textId="5D1B19BD" w:rsidR="00527D2C" w:rsidRPr="001748A8" w:rsidRDefault="00527D2C" w:rsidP="00527D2C">
      <w:pPr>
        <w:pStyle w:val="StandardohneAbstandnach"/>
        <w:tabs>
          <w:tab w:val="clear" w:pos="1730"/>
          <w:tab w:val="left" w:pos="851"/>
        </w:tabs>
        <w:ind w:left="567" w:hanging="567"/>
        <w:rPr>
          <w:rFonts w:ascii="Arial" w:hAnsi="Arial" w:cs="Arial"/>
        </w:rPr>
      </w:pPr>
      <w:r w:rsidRPr="001748A8">
        <w:rPr>
          <w:rFonts w:ascii="Arial" w:hAnsi="Arial" w:cs="Arial"/>
        </w:rPr>
        <w:t>6.2</w:t>
      </w:r>
      <w:r w:rsidRPr="001748A8">
        <w:rPr>
          <w:rFonts w:ascii="Arial" w:hAnsi="Arial" w:cs="Arial"/>
        </w:rPr>
        <w:tab/>
      </w:r>
      <w:r w:rsidR="00ED4D72">
        <w:rPr>
          <w:rFonts w:ascii="Arial" w:hAnsi="Arial" w:cs="Arial"/>
        </w:rPr>
        <w:t>Erstv</w:t>
      </w:r>
      <w:r w:rsidRPr="001748A8">
        <w:rPr>
          <w:rFonts w:ascii="Arial" w:hAnsi="Arial" w:cs="Arial"/>
        </w:rPr>
        <w:t>eröffentlichungen, die vertrauliche Informationen und/oder Forschungsergebnisse eines anderen Partners enthalten, bedürfen der Zustimmung dieses Partners und sind diesem mindestens vier (4) Wochen vor dem geplanten Veröffentlichungsdatum vorzulegen. Die Zustimmung darf nicht unbillig verweigert werden. Erfolgt innerhalb von 3 Wochen nach Erhalt der Bitte um Erteilung der Zustimmung keine Reaktion des gefragten Partners, so gilt die Veröffentlichung als genehmigt.</w:t>
      </w:r>
    </w:p>
    <w:p w14:paraId="6AC43FD3" w14:textId="77777777" w:rsidR="00527D2C" w:rsidRPr="001748A8" w:rsidRDefault="00527D2C" w:rsidP="00527D2C">
      <w:pPr>
        <w:pStyle w:val="StandardohneAbstandnach"/>
        <w:tabs>
          <w:tab w:val="clear" w:pos="1730"/>
          <w:tab w:val="left" w:pos="851"/>
        </w:tabs>
        <w:ind w:left="851" w:hanging="851"/>
        <w:rPr>
          <w:rFonts w:ascii="Arial" w:hAnsi="Arial" w:cs="Arial"/>
        </w:rPr>
      </w:pPr>
    </w:p>
    <w:p w14:paraId="05D17B0A" w14:textId="21B6F0DB" w:rsidR="00527D2C" w:rsidRPr="001748A8" w:rsidRDefault="00527D2C" w:rsidP="00527D2C">
      <w:pPr>
        <w:pStyle w:val="StandardohneAbstandnach"/>
        <w:tabs>
          <w:tab w:val="clear" w:pos="1730"/>
          <w:tab w:val="left" w:pos="851"/>
        </w:tabs>
        <w:ind w:left="567" w:hanging="567"/>
        <w:rPr>
          <w:rFonts w:ascii="Arial" w:hAnsi="Arial" w:cs="Arial"/>
        </w:rPr>
      </w:pPr>
      <w:r w:rsidRPr="001748A8">
        <w:rPr>
          <w:rFonts w:ascii="Arial" w:hAnsi="Arial" w:cs="Arial"/>
        </w:rPr>
        <w:t>6.3</w:t>
      </w:r>
      <w:r w:rsidRPr="001748A8">
        <w:rPr>
          <w:rFonts w:ascii="Arial" w:hAnsi="Arial" w:cs="Arial"/>
        </w:rPr>
        <w:tab/>
        <w:t xml:space="preserve">Veröffentlichungs- oder Mitteilungspflichten der Partner gegenüber dem </w:t>
      </w:r>
      <w:r w:rsidR="00197EB1">
        <w:rPr>
          <w:rFonts w:ascii="Arial" w:hAnsi="Arial" w:cs="Arial"/>
        </w:rPr>
        <w:t>BMBF</w:t>
      </w:r>
      <w:r w:rsidR="00197EB1" w:rsidRPr="001748A8">
        <w:rPr>
          <w:rFonts w:ascii="Arial" w:hAnsi="Arial" w:cs="Arial"/>
        </w:rPr>
        <w:t xml:space="preserve"> </w:t>
      </w:r>
      <w:r w:rsidRPr="001748A8">
        <w:rPr>
          <w:rFonts w:ascii="Arial" w:hAnsi="Arial" w:cs="Arial"/>
        </w:rPr>
        <w:t>bleiben unberührt.</w:t>
      </w:r>
    </w:p>
    <w:p w14:paraId="5069EC00" w14:textId="77777777" w:rsidR="00527D2C" w:rsidRPr="001748A8" w:rsidRDefault="00527D2C" w:rsidP="006D3537">
      <w:pPr>
        <w:pStyle w:val="StandardohneAbstandnach"/>
        <w:ind w:left="567" w:hanging="567"/>
        <w:jc w:val="both"/>
        <w:rPr>
          <w:rFonts w:ascii="Arial" w:hAnsi="Arial" w:cs="Arial"/>
        </w:rPr>
      </w:pPr>
    </w:p>
    <w:p w14:paraId="0A8F8CC7" w14:textId="77777777" w:rsidR="00527D2C" w:rsidRPr="001748A8" w:rsidRDefault="00527D2C" w:rsidP="006D3537">
      <w:pPr>
        <w:pStyle w:val="StandardohneAbstandnach"/>
        <w:ind w:left="567" w:hanging="567"/>
        <w:jc w:val="both"/>
        <w:rPr>
          <w:rFonts w:ascii="Arial" w:hAnsi="Arial" w:cs="Arial"/>
        </w:rPr>
      </w:pPr>
    </w:p>
    <w:p w14:paraId="40185A6D" w14:textId="4295A187" w:rsidR="00223B24" w:rsidRPr="001748A8" w:rsidRDefault="00D60F1C" w:rsidP="00AE7FC6">
      <w:pPr>
        <w:pStyle w:val="StandardohneAbstandnach"/>
        <w:jc w:val="both"/>
        <w:rPr>
          <w:rFonts w:ascii="Arial" w:hAnsi="Arial" w:cs="Arial"/>
          <w:b/>
        </w:rPr>
      </w:pPr>
      <w:r w:rsidRPr="001748A8">
        <w:rPr>
          <w:rFonts w:ascii="Arial" w:hAnsi="Arial" w:cs="Arial"/>
          <w:b/>
        </w:rPr>
        <w:t>7</w:t>
      </w:r>
      <w:r w:rsidR="00223B24" w:rsidRPr="001748A8">
        <w:rPr>
          <w:rFonts w:ascii="Arial" w:hAnsi="Arial" w:cs="Arial"/>
          <w:b/>
        </w:rPr>
        <w:tab/>
        <w:t>Haftung</w:t>
      </w:r>
    </w:p>
    <w:p w14:paraId="0151E0EB" w14:textId="77777777" w:rsidR="00223B24" w:rsidRPr="001748A8" w:rsidRDefault="00223B24" w:rsidP="00AE7FC6">
      <w:pPr>
        <w:pStyle w:val="StandardohneAbstandnach"/>
        <w:jc w:val="both"/>
        <w:rPr>
          <w:rFonts w:ascii="Arial" w:hAnsi="Arial" w:cs="Arial"/>
        </w:rPr>
      </w:pPr>
    </w:p>
    <w:p w14:paraId="3D2E3844" w14:textId="77777777" w:rsidR="00D60F1C" w:rsidRPr="001748A8" w:rsidRDefault="00D60F1C" w:rsidP="00D60F1C">
      <w:pPr>
        <w:pStyle w:val="StandardohneAbstandnach"/>
        <w:ind w:left="567" w:hanging="567"/>
        <w:rPr>
          <w:rFonts w:ascii="Arial" w:hAnsi="Arial" w:cs="Arial"/>
        </w:rPr>
      </w:pPr>
      <w:r w:rsidRPr="001748A8">
        <w:rPr>
          <w:rFonts w:ascii="Arial" w:hAnsi="Arial" w:cs="Arial"/>
        </w:rPr>
        <w:t>7.1</w:t>
      </w:r>
      <w:r w:rsidRPr="001748A8">
        <w:rPr>
          <w:rFonts w:ascii="Arial" w:hAnsi="Arial" w:cs="Arial"/>
        </w:rPr>
        <w:tab/>
        <w:t>Kein Partner haftet für die Richtigkeit, Vollständigkeit, Fehlerfreiheit und Freiheit von Schutzrechten Dritter der im Rahmen dieses Vertrages übermittelten Forschungsergebnisse und vertraulichen Informationen. Die vorgenannten Haftungsbeschränkungen gelten nicht in Fällen von Vorsatz.</w:t>
      </w:r>
    </w:p>
    <w:p w14:paraId="31315894" w14:textId="77777777" w:rsidR="00D60F1C" w:rsidRPr="001748A8" w:rsidRDefault="00D60F1C" w:rsidP="00D60F1C">
      <w:pPr>
        <w:pStyle w:val="StandardohneAbstandnach"/>
        <w:rPr>
          <w:rFonts w:ascii="Arial" w:hAnsi="Arial" w:cs="Arial"/>
        </w:rPr>
      </w:pPr>
    </w:p>
    <w:p w14:paraId="4D1FFCD5" w14:textId="77777777" w:rsidR="00D60F1C" w:rsidRPr="001748A8" w:rsidRDefault="00D60F1C" w:rsidP="00D60F1C">
      <w:pPr>
        <w:pStyle w:val="StandardohneAbstandnach"/>
        <w:ind w:left="567" w:hanging="567"/>
        <w:rPr>
          <w:rFonts w:ascii="Arial" w:hAnsi="Arial" w:cs="Arial"/>
        </w:rPr>
      </w:pPr>
      <w:r w:rsidRPr="001748A8">
        <w:rPr>
          <w:rFonts w:ascii="Arial" w:hAnsi="Arial" w:cs="Arial"/>
        </w:rPr>
        <w:t>7.2</w:t>
      </w:r>
      <w:r w:rsidRPr="001748A8">
        <w:rPr>
          <w:rFonts w:ascii="Arial" w:hAnsi="Arial" w:cs="Arial"/>
        </w:rPr>
        <w:tab/>
        <w:t>Ansprüche der Partner gegeneinander, gegen ihre leitenden Mitarbeiter und gesetzlichen Vertreter, Erfüllungs- und Verrichtungsgehilfen auf Ersatz von Schäden aus Pflichtverletzungen und aus unerlaubter Handlung sind ausgeschlossen, soweit sie nicht auf Vorsatz oder grober Fahrlässigkeit beruhen. Ziff. 7.1 bleibt unberührt. Die Haftung für mittelbare Schäden und Folgeschäden (z.B. entgangener Gewinn oder sonstige Vermögensschäden) ist im Fall von grober Fahrlässigkeit ausgeschlossen.</w:t>
      </w:r>
    </w:p>
    <w:p w14:paraId="5F3353C4" w14:textId="77777777" w:rsidR="00D60F1C" w:rsidRPr="001748A8" w:rsidRDefault="00D60F1C" w:rsidP="00D60F1C">
      <w:pPr>
        <w:pStyle w:val="StandardohneAbstandnach"/>
        <w:ind w:left="567" w:hanging="567"/>
        <w:rPr>
          <w:rFonts w:ascii="Arial" w:hAnsi="Arial" w:cs="Arial"/>
        </w:rPr>
      </w:pPr>
    </w:p>
    <w:p w14:paraId="4F215E9E" w14:textId="77777777" w:rsidR="00D60F1C" w:rsidRPr="001748A8" w:rsidRDefault="00D60F1C" w:rsidP="00D60F1C">
      <w:pPr>
        <w:pStyle w:val="StandardohneAbstandnach"/>
        <w:ind w:left="567" w:hanging="567"/>
        <w:rPr>
          <w:rFonts w:ascii="Arial" w:hAnsi="Arial" w:cs="Arial"/>
        </w:rPr>
      </w:pPr>
      <w:r w:rsidRPr="001748A8">
        <w:rPr>
          <w:rFonts w:ascii="Arial" w:hAnsi="Arial" w:cs="Arial"/>
        </w:rPr>
        <w:t>7.3</w:t>
      </w:r>
      <w:r w:rsidRPr="001748A8">
        <w:rPr>
          <w:rFonts w:ascii="Arial" w:hAnsi="Arial" w:cs="Arial"/>
        </w:rPr>
        <w:tab/>
        <w:t>Soweit ein Partner ihm nach diesem Vertrag eingeräumte Lizenzen ausübt und hierdurch Schäden Dritter entstehen, haftet der die Lizenz ausübende Partner für diese Schäden im Innenverhältnis abweichend von Ziff. 7.1 und 7.2 allein und vollständig. Dies gilt nicht in Fällen von Vorsatz des lizenzgebenden Partners, in denen dieser im Innenverhältnis abweichend von Ziff. 7.1 und 7.2 allein und vollständig haftet.</w:t>
      </w:r>
    </w:p>
    <w:p w14:paraId="4E37BA20" w14:textId="77777777" w:rsidR="00D60F1C" w:rsidRPr="001748A8" w:rsidRDefault="00D60F1C" w:rsidP="00D60F1C">
      <w:pPr>
        <w:pStyle w:val="StandardohneAbstandnach"/>
        <w:ind w:left="567" w:hanging="567"/>
        <w:rPr>
          <w:rFonts w:ascii="Arial" w:hAnsi="Arial" w:cs="Arial"/>
        </w:rPr>
      </w:pPr>
    </w:p>
    <w:p w14:paraId="4AEC3896" w14:textId="77777777" w:rsidR="00D60F1C" w:rsidRPr="001748A8" w:rsidRDefault="00D60F1C" w:rsidP="00D60F1C">
      <w:pPr>
        <w:pStyle w:val="StandardohneAbstandnach"/>
        <w:ind w:left="567" w:hanging="567"/>
        <w:rPr>
          <w:rFonts w:ascii="Arial" w:hAnsi="Arial" w:cs="Arial"/>
        </w:rPr>
      </w:pPr>
      <w:r w:rsidRPr="001748A8">
        <w:rPr>
          <w:rFonts w:ascii="Arial" w:hAnsi="Arial" w:cs="Arial"/>
        </w:rPr>
        <w:lastRenderedPageBreak/>
        <w:tab/>
        <w:t>Im</w:t>
      </w:r>
      <w:r w:rsidRPr="001748A8">
        <w:rPr>
          <w:rFonts w:ascii="Arial" w:hAnsi="Arial" w:cs="Arial"/>
          <w:szCs w:val="22"/>
        </w:rPr>
        <w:t xml:space="preserve"> Übrigen haften die Partner bei Ansprüchen Dritter im Innenverhältnis jeweils nur entsprechend ihrem Verschuldensanteil und ohne Geltung von Ziff. 7.1 und 7.2.</w:t>
      </w:r>
    </w:p>
    <w:p w14:paraId="6343BFF6" w14:textId="77777777" w:rsidR="00223B24" w:rsidRPr="001748A8" w:rsidRDefault="00223B24" w:rsidP="00AE7FC6">
      <w:pPr>
        <w:pStyle w:val="StandardohneAbstandnach"/>
        <w:jc w:val="both"/>
        <w:rPr>
          <w:rFonts w:ascii="Arial" w:hAnsi="Arial" w:cs="Arial"/>
        </w:rPr>
      </w:pPr>
    </w:p>
    <w:p w14:paraId="392828AB" w14:textId="77777777" w:rsidR="00223B24" w:rsidRPr="001748A8" w:rsidRDefault="00223B24" w:rsidP="00AE7FC6">
      <w:pPr>
        <w:pStyle w:val="StandardohneAbstandnach"/>
        <w:jc w:val="both"/>
        <w:rPr>
          <w:rFonts w:ascii="Arial" w:hAnsi="Arial" w:cs="Arial"/>
        </w:rPr>
      </w:pPr>
    </w:p>
    <w:p w14:paraId="54ACFBF7" w14:textId="77777777" w:rsidR="00D60F1C" w:rsidRPr="001748A8" w:rsidRDefault="00D60F1C" w:rsidP="00D60F1C">
      <w:pPr>
        <w:pStyle w:val="StandardohneAbstandnach"/>
        <w:rPr>
          <w:rFonts w:ascii="Arial" w:hAnsi="Arial" w:cs="Arial"/>
          <w:b/>
        </w:rPr>
      </w:pPr>
      <w:r w:rsidRPr="001748A8">
        <w:rPr>
          <w:rFonts w:ascii="Arial" w:hAnsi="Arial" w:cs="Arial"/>
          <w:b/>
        </w:rPr>
        <w:t>8</w:t>
      </w:r>
      <w:r w:rsidRPr="001748A8">
        <w:rPr>
          <w:rFonts w:ascii="Arial" w:hAnsi="Arial" w:cs="Arial"/>
          <w:b/>
        </w:rPr>
        <w:tab/>
        <w:t>Kündigung/Beendigung</w:t>
      </w:r>
    </w:p>
    <w:p w14:paraId="0B4B1663" w14:textId="77777777" w:rsidR="00D60F1C" w:rsidRPr="001748A8" w:rsidRDefault="00D60F1C" w:rsidP="00D60F1C">
      <w:pPr>
        <w:pStyle w:val="NurText"/>
        <w:rPr>
          <w:rFonts w:ascii="Arial" w:hAnsi="Arial" w:cs="Arial"/>
        </w:rPr>
      </w:pPr>
    </w:p>
    <w:p w14:paraId="5AA69DC5" w14:textId="148A1A6F" w:rsidR="00D60F1C" w:rsidRPr="001748A8" w:rsidRDefault="00D60F1C" w:rsidP="00D60F1C">
      <w:pPr>
        <w:pStyle w:val="NurText"/>
        <w:ind w:left="567" w:hanging="567"/>
        <w:rPr>
          <w:rFonts w:ascii="Arial" w:hAnsi="Arial" w:cs="Arial"/>
        </w:rPr>
      </w:pPr>
      <w:r w:rsidRPr="001748A8">
        <w:rPr>
          <w:rFonts w:ascii="Arial" w:hAnsi="Arial" w:cs="Arial"/>
        </w:rPr>
        <w:t>8.1</w:t>
      </w:r>
      <w:r w:rsidRPr="001748A8">
        <w:rPr>
          <w:rFonts w:ascii="Arial" w:hAnsi="Arial" w:cs="Arial"/>
        </w:rPr>
        <w:tab/>
        <w:t xml:space="preserve">Jeder Partner kann mit einer Frist von drei Monaten seine Beteiligung am </w:t>
      </w:r>
      <w:r w:rsidR="00197EB1">
        <w:rPr>
          <w:rFonts w:ascii="Arial" w:hAnsi="Arial" w:cs="Arial"/>
        </w:rPr>
        <w:t>Transferprojekt</w:t>
      </w:r>
      <w:r w:rsidRPr="001748A8">
        <w:rPr>
          <w:rFonts w:ascii="Arial" w:hAnsi="Arial" w:cs="Arial"/>
        </w:rPr>
        <w:t xml:space="preserve"> nur aus wichtigem Grund kündigen. Ein wichtiger Grund liegt insbesondere vor, wenn die Weiterarbeit für den Partner unzumutbar geworden ist oder seine Förderung nachträglich wesentlich verringert wurde. Die Kündigung muss schriftlich gegenüber allen Partnern sowie dem Zuwendungsgeber erklärt werden. Mit Wirksamwerden der Kündigung scheidet der kündigende Partner aus dem </w:t>
      </w:r>
      <w:r w:rsidR="00197EB1">
        <w:rPr>
          <w:rFonts w:ascii="Arial" w:hAnsi="Arial" w:cs="Arial"/>
        </w:rPr>
        <w:t>Transferprojekt</w:t>
      </w:r>
      <w:r w:rsidRPr="001748A8">
        <w:rPr>
          <w:rFonts w:ascii="Arial" w:hAnsi="Arial" w:cs="Arial"/>
        </w:rPr>
        <w:t xml:space="preserve"> aus.</w:t>
      </w:r>
    </w:p>
    <w:p w14:paraId="44FF652F" w14:textId="77777777" w:rsidR="00D60F1C" w:rsidRPr="001748A8" w:rsidRDefault="00D60F1C" w:rsidP="00D60F1C">
      <w:pPr>
        <w:pStyle w:val="NurText"/>
        <w:ind w:left="567" w:hanging="567"/>
        <w:rPr>
          <w:rFonts w:ascii="Arial" w:hAnsi="Arial" w:cs="Arial"/>
        </w:rPr>
      </w:pPr>
    </w:p>
    <w:p w14:paraId="14D99504" w14:textId="77777777" w:rsidR="00D60F1C" w:rsidRPr="001748A8" w:rsidRDefault="00D60F1C" w:rsidP="00D60F1C">
      <w:pPr>
        <w:pStyle w:val="NurText"/>
        <w:ind w:left="567" w:hanging="567"/>
        <w:rPr>
          <w:rFonts w:ascii="Arial" w:hAnsi="Arial" w:cs="Arial"/>
        </w:rPr>
      </w:pPr>
      <w:r w:rsidRPr="001748A8">
        <w:rPr>
          <w:rFonts w:ascii="Arial" w:hAnsi="Arial" w:cs="Arial"/>
        </w:rPr>
        <w:t>8.2</w:t>
      </w:r>
      <w:r w:rsidRPr="001748A8">
        <w:rPr>
          <w:rFonts w:ascii="Arial" w:hAnsi="Arial" w:cs="Arial"/>
        </w:rPr>
        <w:tab/>
        <w:t>Werden in einem Insolvenzeröffnungsverfahren über das Vermögen eines Partners gerichtliche Anordnungen getroffen, scheidet dieser Partner in diesem Zeitpunkt aus dem Verbundvorhaben aus, ohne dass es einer Kündigung bedarf. Gleiches gilt, wenn ein Partner das Insolvenzverfahren oder ein vergleichbares gesetzliches Verfahren über sein eigenes Vermögen beantragt hat, dessen Eröffnung aber mangels Masse abgelehnt wird. Sobald ein Partner Kenntnis über einen Antrag für ein in den beiden vorstehenden Sätzen genanntes Verfahren erlangt, ist er verpflichtet die übrigen Partner hierüber unverzüglich zu informieren.</w:t>
      </w:r>
    </w:p>
    <w:p w14:paraId="7A36853A" w14:textId="77777777" w:rsidR="00D60F1C" w:rsidRPr="001748A8" w:rsidRDefault="00D60F1C" w:rsidP="00D60F1C">
      <w:pPr>
        <w:pStyle w:val="NurText"/>
        <w:rPr>
          <w:rFonts w:ascii="Arial" w:hAnsi="Arial" w:cs="Arial"/>
        </w:rPr>
      </w:pPr>
    </w:p>
    <w:p w14:paraId="18A20CEA" w14:textId="04185B1E" w:rsidR="00D60F1C" w:rsidRPr="001748A8" w:rsidRDefault="00D60F1C" w:rsidP="00407DCF">
      <w:pPr>
        <w:pStyle w:val="NurText"/>
        <w:spacing w:after="255"/>
        <w:ind w:left="567" w:hanging="567"/>
        <w:rPr>
          <w:rFonts w:ascii="Arial" w:hAnsi="Arial" w:cs="Arial"/>
        </w:rPr>
      </w:pPr>
      <w:r w:rsidRPr="001748A8">
        <w:rPr>
          <w:rFonts w:ascii="Arial" w:hAnsi="Arial" w:cs="Arial"/>
        </w:rPr>
        <w:t>8.3</w:t>
      </w:r>
      <w:r w:rsidRPr="001748A8">
        <w:rPr>
          <w:rFonts w:ascii="Arial" w:hAnsi="Arial" w:cs="Arial"/>
        </w:rPr>
        <w:tab/>
        <w:t>Im Falle des Ausscheidens eines Partners gemäß Ziff. 8.1 oder 8.2</w:t>
      </w:r>
    </w:p>
    <w:p w14:paraId="1BD636D1" w14:textId="090DF5D8"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 xml:space="preserve">führen die anderen Partner das </w:t>
      </w:r>
      <w:r w:rsidR="00197EB1">
        <w:rPr>
          <w:rFonts w:ascii="Arial" w:hAnsi="Arial" w:cs="Arial"/>
        </w:rPr>
        <w:t>Transferprojekt</w:t>
      </w:r>
      <w:r w:rsidRPr="001748A8">
        <w:rPr>
          <w:rFonts w:ascii="Arial" w:hAnsi="Arial" w:cs="Arial"/>
        </w:rPr>
        <w:t xml:space="preserve"> vorbehaltlich der Regelungen in Ziff. 8.4 und 8.5 fort;</w:t>
      </w:r>
    </w:p>
    <w:p w14:paraId="0401A02F" w14:textId="285089CA" w:rsidR="00D60F1C" w:rsidRPr="001748A8" w:rsidRDefault="00D60F1C" w:rsidP="00ED4D72">
      <w:pPr>
        <w:pStyle w:val="NurText"/>
        <w:ind w:left="567" w:hanging="567"/>
        <w:rPr>
          <w:rFonts w:ascii="Arial" w:hAnsi="Arial" w:cs="Arial"/>
        </w:rPr>
      </w:pPr>
    </w:p>
    <w:p w14:paraId="4D6ADDA6" w14:textId="48C52C58"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enden die ihm gemäß Ziff. 4 eingeräumten Rechte, mit Ausnahme der Rechte nach Ziff. 4.3 bezogen auf gemeinschaftliche Erfindungen und Miturheberrechte, an denen er beteiligt ist;</w:t>
      </w:r>
    </w:p>
    <w:p w14:paraId="17C61A73" w14:textId="4F4308CE" w:rsidR="00D60F1C" w:rsidRPr="001748A8" w:rsidRDefault="00D60F1C" w:rsidP="00ED4D72">
      <w:pPr>
        <w:pStyle w:val="NurText"/>
        <w:ind w:left="567" w:hanging="567"/>
        <w:rPr>
          <w:rFonts w:ascii="Arial" w:hAnsi="Arial" w:cs="Arial"/>
        </w:rPr>
      </w:pPr>
    </w:p>
    <w:p w14:paraId="25F16BE5" w14:textId="282F7B08"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bleibt er weiterhin zur Vertraulichkeit gemäß Ziff. 5 verpflichtet;</w:t>
      </w:r>
    </w:p>
    <w:p w14:paraId="39C4F9EC" w14:textId="408F98C1" w:rsidR="00D60F1C" w:rsidRPr="001748A8" w:rsidRDefault="00D60F1C" w:rsidP="00ED4D72">
      <w:pPr>
        <w:pStyle w:val="StandardohneAbstandnach"/>
        <w:tabs>
          <w:tab w:val="clear" w:pos="1730"/>
          <w:tab w:val="left" w:pos="851"/>
        </w:tabs>
        <w:ind w:left="851" w:hanging="851"/>
        <w:rPr>
          <w:rFonts w:ascii="Arial" w:hAnsi="Arial" w:cs="Arial"/>
        </w:rPr>
      </w:pPr>
    </w:p>
    <w:p w14:paraId="54B4A262" w14:textId="4858CDE6"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gilt Ziff. 6 weiter;</w:t>
      </w:r>
    </w:p>
    <w:p w14:paraId="30C666AA" w14:textId="11DFCFA4" w:rsidR="00D60F1C" w:rsidRPr="001748A8" w:rsidRDefault="00D60F1C" w:rsidP="00ED4D72">
      <w:pPr>
        <w:pStyle w:val="NurText"/>
        <w:ind w:left="567" w:hanging="567"/>
        <w:rPr>
          <w:rFonts w:ascii="Arial" w:hAnsi="Arial" w:cs="Arial"/>
        </w:rPr>
      </w:pPr>
    </w:p>
    <w:p w14:paraId="465D5229" w14:textId="13983CDC"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bleiben die den anderen Partnern</w:t>
      </w:r>
      <w:r w:rsidR="00624A20" w:rsidRPr="001748A8">
        <w:rPr>
          <w:rFonts w:ascii="Arial" w:hAnsi="Arial" w:cs="Arial"/>
        </w:rPr>
        <w:t xml:space="preserve">, dem </w:t>
      </w:r>
      <w:r w:rsidR="00197EB1">
        <w:rPr>
          <w:rFonts w:ascii="Arial" w:hAnsi="Arial" w:cs="Arial"/>
        </w:rPr>
        <w:t>BMBF</w:t>
      </w:r>
      <w:r w:rsidR="00624A20" w:rsidRPr="001748A8">
        <w:rPr>
          <w:rFonts w:ascii="Arial" w:hAnsi="Arial" w:cs="Arial"/>
        </w:rPr>
        <w:t xml:space="preserve">, </w:t>
      </w:r>
      <w:r w:rsidRPr="001748A8">
        <w:rPr>
          <w:rFonts w:ascii="Arial" w:hAnsi="Arial" w:cs="Arial"/>
        </w:rPr>
        <w:t>der Begleitforschung</w:t>
      </w:r>
      <w:r w:rsidR="00624A20" w:rsidRPr="001748A8">
        <w:rPr>
          <w:rFonts w:ascii="Arial" w:hAnsi="Arial" w:cs="Arial"/>
        </w:rPr>
        <w:t xml:space="preserve">, sowie ggf. weiteren zu einem späteren Zeitpunkt vom </w:t>
      </w:r>
      <w:r w:rsidR="00197EB1">
        <w:rPr>
          <w:rFonts w:ascii="Arial" w:hAnsi="Arial" w:cs="Arial"/>
        </w:rPr>
        <w:t>BMBF</w:t>
      </w:r>
      <w:r w:rsidR="00197EB1" w:rsidRPr="001748A8">
        <w:rPr>
          <w:rFonts w:ascii="Arial" w:hAnsi="Arial" w:cs="Arial"/>
        </w:rPr>
        <w:t xml:space="preserve"> </w:t>
      </w:r>
      <w:r w:rsidR="00624A20" w:rsidRPr="001748A8">
        <w:rPr>
          <w:rFonts w:ascii="Arial" w:hAnsi="Arial" w:cs="Arial"/>
        </w:rPr>
        <w:t>benannten Dritten</w:t>
      </w:r>
      <w:r w:rsidRPr="001748A8">
        <w:rPr>
          <w:rFonts w:ascii="Arial" w:hAnsi="Arial" w:cs="Arial"/>
        </w:rPr>
        <w:t xml:space="preserve"> durch den vorliegenden Vertrag eingeräumten Nutzungs- und Benutzungsrechte unberührt;</w:t>
      </w:r>
    </w:p>
    <w:p w14:paraId="0525D6E6" w14:textId="526370E1" w:rsidR="00D60F1C" w:rsidRPr="001748A8" w:rsidRDefault="00D60F1C" w:rsidP="00ED4D72">
      <w:pPr>
        <w:pStyle w:val="NurText"/>
        <w:rPr>
          <w:rFonts w:ascii="Arial" w:hAnsi="Arial" w:cs="Arial"/>
        </w:rPr>
      </w:pPr>
    </w:p>
    <w:p w14:paraId="17B1ED87" w14:textId="549DAE76" w:rsidR="00D60F1C" w:rsidRPr="001748A8" w:rsidRDefault="00D60F1C" w:rsidP="00ED4D72">
      <w:pPr>
        <w:pStyle w:val="StandardohneAbstandnach"/>
        <w:tabs>
          <w:tab w:val="clear" w:pos="1730"/>
          <w:tab w:val="left" w:pos="851"/>
        </w:tabs>
        <w:ind w:left="851" w:hanging="851"/>
        <w:rPr>
          <w:rFonts w:ascii="Arial" w:hAnsi="Arial" w:cs="Arial"/>
        </w:rPr>
      </w:pPr>
      <w:r w:rsidRPr="001748A8">
        <w:rPr>
          <w:rFonts w:ascii="Arial" w:hAnsi="Arial" w:cs="Arial"/>
        </w:rPr>
        <w:tab/>
        <w:t>-</w:t>
      </w:r>
      <w:r w:rsidRPr="001748A8">
        <w:rPr>
          <w:rFonts w:ascii="Arial" w:hAnsi="Arial" w:cs="Arial"/>
        </w:rPr>
        <w:tab/>
        <w:t>können die nicht erfüllten Aufgaben des ausscheidenden Partners durch einen der bisherigen oder einen neuen Partner im Einvernehmen mit den verbleibenden Partnern und dem Zuwendungsgeber übernommen werden.</w:t>
      </w:r>
    </w:p>
    <w:p w14:paraId="1FF221D2" w14:textId="403AD329" w:rsidR="00D60F1C" w:rsidRPr="001748A8" w:rsidRDefault="00D60F1C" w:rsidP="00ED4D72">
      <w:pPr>
        <w:pStyle w:val="NurText"/>
        <w:rPr>
          <w:rFonts w:ascii="Arial" w:hAnsi="Arial" w:cs="Arial"/>
        </w:rPr>
      </w:pPr>
    </w:p>
    <w:p w14:paraId="27083D99" w14:textId="40DEC808" w:rsidR="00D60F1C" w:rsidRPr="001748A8" w:rsidRDefault="00D60F1C" w:rsidP="00ED4D72">
      <w:pPr>
        <w:pStyle w:val="NurText"/>
        <w:ind w:left="567" w:hanging="567"/>
        <w:rPr>
          <w:rFonts w:ascii="Arial" w:hAnsi="Arial" w:cs="Arial"/>
        </w:rPr>
      </w:pPr>
      <w:r w:rsidRPr="001748A8">
        <w:rPr>
          <w:rFonts w:ascii="Arial" w:hAnsi="Arial" w:cs="Arial"/>
        </w:rPr>
        <w:tab/>
        <w:t xml:space="preserve">Die Verpflichtungen der anderen Partner gemäß Ziff. 4.3, 5, 6 und 7 dieses Vertrages gelten dem ausscheidenden Partner gegenüber nur für Forschungsergebnisse, die vor Wirksamwerden der Kündigung erzielt worden sind. </w:t>
      </w:r>
    </w:p>
    <w:p w14:paraId="022FD4ED" w14:textId="3DACA22A" w:rsidR="00D60F1C" w:rsidRPr="001748A8" w:rsidRDefault="00D60F1C" w:rsidP="00ED4D72">
      <w:pPr>
        <w:pStyle w:val="NurText"/>
        <w:rPr>
          <w:rFonts w:ascii="Arial" w:hAnsi="Arial" w:cs="Arial"/>
        </w:rPr>
      </w:pPr>
    </w:p>
    <w:p w14:paraId="0008405F" w14:textId="5ED1C9DB" w:rsidR="00D60F1C" w:rsidRPr="001748A8" w:rsidRDefault="00D60F1C" w:rsidP="00ED4D72">
      <w:pPr>
        <w:pStyle w:val="NurText"/>
        <w:ind w:left="567" w:hanging="567"/>
        <w:rPr>
          <w:rFonts w:ascii="Arial" w:hAnsi="Arial" w:cs="Arial"/>
        </w:rPr>
      </w:pPr>
      <w:r w:rsidRPr="001748A8">
        <w:rPr>
          <w:rFonts w:ascii="Arial" w:hAnsi="Arial" w:cs="Arial"/>
        </w:rPr>
        <w:t>8.4</w:t>
      </w:r>
      <w:r w:rsidRPr="001748A8">
        <w:rPr>
          <w:rFonts w:ascii="Arial" w:hAnsi="Arial" w:cs="Arial"/>
        </w:rPr>
        <w:tab/>
      </w:r>
      <w:r w:rsidRPr="001748A8">
        <w:rPr>
          <w:rFonts w:ascii="Arial" w:hAnsi="Arial" w:cs="Arial"/>
        </w:rPr>
        <w:tab/>
        <w:t xml:space="preserve">Für den Fall, dass die verbleibenden Partner einvernehmlich feststellen, dass das mit dem </w:t>
      </w:r>
      <w:r w:rsidR="00197EB1">
        <w:rPr>
          <w:rFonts w:ascii="Arial" w:hAnsi="Arial" w:cs="Arial"/>
        </w:rPr>
        <w:t>Transferprojekt</w:t>
      </w:r>
      <w:r w:rsidRPr="001748A8">
        <w:rPr>
          <w:rFonts w:ascii="Arial" w:hAnsi="Arial" w:cs="Arial"/>
        </w:rPr>
        <w:t xml:space="preserve"> verfolgte Ziel nicht erreicht werden kann und damit die Grundlage für den vorliegenden Vertrag entfällt, werden sich die verbleibenden Partner mit dem </w:t>
      </w:r>
      <w:r w:rsidRPr="001748A8">
        <w:rPr>
          <w:rFonts w:ascii="Arial" w:hAnsi="Arial" w:cs="Arial"/>
        </w:rPr>
        <w:lastRenderedPageBreak/>
        <w:t>Zuwendungsgeber über das weitere Vorgehen verständigen und gegebenenfalls darüber eine gesonderte Vereinbarung treffen.</w:t>
      </w:r>
    </w:p>
    <w:p w14:paraId="579A3FCC" w14:textId="3139D1AB" w:rsidR="00D60F1C" w:rsidRPr="001748A8" w:rsidRDefault="00D60F1C" w:rsidP="00ED4D72">
      <w:pPr>
        <w:pStyle w:val="NurText"/>
        <w:rPr>
          <w:rFonts w:ascii="Arial" w:hAnsi="Arial" w:cs="Arial"/>
        </w:rPr>
      </w:pPr>
    </w:p>
    <w:p w14:paraId="538E6A4A" w14:textId="279EF9FD" w:rsidR="00D60F1C" w:rsidRPr="001748A8" w:rsidRDefault="00D60F1C" w:rsidP="00ED4D72">
      <w:pPr>
        <w:pStyle w:val="NurText"/>
        <w:ind w:left="567" w:hanging="567"/>
        <w:rPr>
          <w:rFonts w:ascii="Arial" w:hAnsi="Arial" w:cs="Arial"/>
        </w:rPr>
      </w:pPr>
      <w:r w:rsidRPr="001748A8">
        <w:rPr>
          <w:rFonts w:ascii="Arial" w:hAnsi="Arial" w:cs="Arial"/>
        </w:rPr>
        <w:t>8.5</w:t>
      </w:r>
      <w:r w:rsidRPr="001748A8">
        <w:rPr>
          <w:rFonts w:ascii="Arial" w:hAnsi="Arial" w:cs="Arial"/>
        </w:rPr>
        <w:tab/>
        <w:t xml:space="preserve">Falls in dem </w:t>
      </w:r>
      <w:r w:rsidR="00197EB1">
        <w:rPr>
          <w:rFonts w:ascii="Arial" w:hAnsi="Arial" w:cs="Arial"/>
        </w:rPr>
        <w:t>Transferprojekt</w:t>
      </w:r>
      <w:r w:rsidRPr="001748A8">
        <w:rPr>
          <w:rFonts w:ascii="Arial" w:hAnsi="Arial" w:cs="Arial"/>
        </w:rPr>
        <w:t xml:space="preserve"> neben dem ausscheidenden Partner nur noch ein weiterer Partner beteiligt ist, so führt das Ausscheiden zur Beendigung dieses Vertrages. Der verbleibende Partner wird sich über das weitere Vorgehen mit dem Zuwendungsgeber abstimmen.</w:t>
      </w:r>
    </w:p>
    <w:p w14:paraId="19908B73" w14:textId="77777777" w:rsidR="00223B24" w:rsidRPr="001748A8" w:rsidRDefault="00223B24" w:rsidP="00AE7FC6">
      <w:pPr>
        <w:pStyle w:val="StandardohneAbstandnach"/>
        <w:jc w:val="both"/>
        <w:rPr>
          <w:rFonts w:ascii="Arial" w:hAnsi="Arial" w:cs="Arial"/>
        </w:rPr>
      </w:pPr>
    </w:p>
    <w:p w14:paraId="59428A33" w14:textId="77777777" w:rsidR="00223B24" w:rsidRPr="001748A8" w:rsidRDefault="00223B24" w:rsidP="00AE7FC6">
      <w:pPr>
        <w:pStyle w:val="StandardohneAbstandnach"/>
        <w:jc w:val="both"/>
        <w:rPr>
          <w:rFonts w:ascii="Arial" w:hAnsi="Arial" w:cs="Arial"/>
        </w:rPr>
      </w:pPr>
    </w:p>
    <w:p w14:paraId="68BCB50B" w14:textId="77777777" w:rsidR="00223B24" w:rsidRPr="001748A8" w:rsidRDefault="00D60F1C" w:rsidP="00AE7FC6">
      <w:pPr>
        <w:pStyle w:val="StandardohneAbstandnach"/>
        <w:jc w:val="both"/>
        <w:rPr>
          <w:rFonts w:ascii="Arial" w:hAnsi="Arial" w:cs="Arial"/>
        </w:rPr>
      </w:pPr>
      <w:r w:rsidRPr="001748A8">
        <w:rPr>
          <w:rFonts w:ascii="Arial" w:hAnsi="Arial" w:cs="Arial"/>
          <w:b/>
        </w:rPr>
        <w:t>9</w:t>
      </w:r>
      <w:r w:rsidR="00223B24" w:rsidRPr="001748A8">
        <w:rPr>
          <w:rFonts w:ascii="Arial" w:hAnsi="Arial" w:cs="Arial"/>
        </w:rPr>
        <w:tab/>
      </w:r>
      <w:r w:rsidR="00223B24" w:rsidRPr="001748A8">
        <w:rPr>
          <w:rFonts w:ascii="Arial" w:hAnsi="Arial" w:cs="Arial"/>
          <w:b/>
        </w:rPr>
        <w:t>Sonstiges</w:t>
      </w:r>
      <w:r w:rsidR="00223B24" w:rsidRPr="001748A8">
        <w:rPr>
          <w:rFonts w:ascii="Arial" w:hAnsi="Arial" w:cs="Arial"/>
        </w:rPr>
        <w:t xml:space="preserve"> </w:t>
      </w:r>
    </w:p>
    <w:p w14:paraId="2A7A6421" w14:textId="77777777" w:rsidR="00223B24" w:rsidRPr="001748A8" w:rsidRDefault="00223B24" w:rsidP="00AE7FC6">
      <w:pPr>
        <w:pStyle w:val="StandardohneAbstandnach"/>
        <w:jc w:val="both"/>
        <w:rPr>
          <w:rFonts w:ascii="Arial" w:hAnsi="Arial" w:cs="Arial"/>
        </w:rPr>
      </w:pPr>
    </w:p>
    <w:p w14:paraId="34600681" w14:textId="77777777" w:rsidR="00223B24" w:rsidRPr="001748A8" w:rsidRDefault="00D60F1C" w:rsidP="00AE7FC6">
      <w:pPr>
        <w:pStyle w:val="StandardohneAbstandnach"/>
        <w:ind w:left="567" w:hanging="567"/>
        <w:jc w:val="both"/>
        <w:rPr>
          <w:rFonts w:ascii="Arial" w:hAnsi="Arial" w:cs="Arial"/>
        </w:rPr>
      </w:pPr>
      <w:r w:rsidRPr="001748A8">
        <w:rPr>
          <w:rFonts w:ascii="Arial" w:hAnsi="Arial" w:cs="Arial"/>
        </w:rPr>
        <w:t>9</w:t>
      </w:r>
      <w:r w:rsidR="00223B24" w:rsidRPr="001748A8">
        <w:rPr>
          <w:rFonts w:ascii="Arial" w:hAnsi="Arial" w:cs="Arial"/>
        </w:rPr>
        <w:t xml:space="preserve">.1 </w:t>
      </w:r>
      <w:r w:rsidR="00223B24" w:rsidRPr="001748A8">
        <w:rPr>
          <w:rFonts w:ascii="Arial" w:hAnsi="Arial" w:cs="Arial"/>
        </w:rPr>
        <w:tab/>
        <w:t xml:space="preserve">Änderungen und Ergänzungen dieses Vertrages müssen als solche gekennzeichnet sein und bedürfen zu ihrer Rechtswirksamkeit der Schriftform. Dies gilt auch für das Abbedingen des Schriftformerfordernisses. </w:t>
      </w:r>
    </w:p>
    <w:p w14:paraId="62E64566" w14:textId="77777777" w:rsidR="00223B24" w:rsidRPr="001748A8" w:rsidRDefault="00223B24" w:rsidP="00AE7FC6">
      <w:pPr>
        <w:pStyle w:val="StandardohneAbstandnach"/>
        <w:jc w:val="both"/>
        <w:rPr>
          <w:rFonts w:ascii="Arial" w:hAnsi="Arial" w:cs="Arial"/>
        </w:rPr>
      </w:pPr>
    </w:p>
    <w:p w14:paraId="37013F49" w14:textId="77777777" w:rsidR="00223B24" w:rsidRPr="001748A8" w:rsidRDefault="00D60F1C" w:rsidP="00AE7FC6">
      <w:pPr>
        <w:pStyle w:val="StandardohneAbstandnach"/>
        <w:tabs>
          <w:tab w:val="clear" w:pos="1730"/>
        </w:tabs>
        <w:ind w:left="567" w:hanging="567"/>
        <w:jc w:val="both"/>
        <w:rPr>
          <w:rFonts w:ascii="Arial" w:hAnsi="Arial" w:cs="Arial"/>
        </w:rPr>
      </w:pPr>
      <w:r w:rsidRPr="001748A8">
        <w:rPr>
          <w:rFonts w:ascii="Arial" w:hAnsi="Arial" w:cs="Arial"/>
        </w:rPr>
        <w:t>9</w:t>
      </w:r>
      <w:r w:rsidR="005F2281" w:rsidRPr="001748A8">
        <w:rPr>
          <w:rFonts w:ascii="Arial" w:hAnsi="Arial" w:cs="Arial"/>
        </w:rPr>
        <w:t>.2</w:t>
      </w:r>
      <w:r w:rsidR="005F2281" w:rsidRPr="001748A8">
        <w:rPr>
          <w:rFonts w:ascii="Arial" w:hAnsi="Arial" w:cs="Arial"/>
        </w:rPr>
        <w:tab/>
        <w:t>Sofern von einem Partner durchzuführende Arbeiten durch Dritte ausgeführt werden, ist von dem Partner sicherzustellen, dass die hierbei entstehenden Ergebnisse den übrigen Partnern entsprechend den Bestimmungen dieses Vertrages zur Verfügung gestellt werden.</w:t>
      </w:r>
    </w:p>
    <w:p w14:paraId="45E59635" w14:textId="77777777" w:rsidR="00223B24" w:rsidRPr="001748A8" w:rsidRDefault="00223B24" w:rsidP="00AE7FC6">
      <w:pPr>
        <w:pStyle w:val="StandardohneAbstandnach"/>
        <w:tabs>
          <w:tab w:val="clear" w:pos="567"/>
        </w:tabs>
        <w:jc w:val="both"/>
        <w:rPr>
          <w:rFonts w:ascii="Arial" w:hAnsi="Arial" w:cs="Arial"/>
        </w:rPr>
      </w:pPr>
    </w:p>
    <w:p w14:paraId="13C03C0F" w14:textId="05D55626" w:rsidR="00223B24" w:rsidRPr="001748A8" w:rsidRDefault="00D60F1C" w:rsidP="00AE7FC6">
      <w:pPr>
        <w:pStyle w:val="StandardohneAbstandnach"/>
        <w:ind w:left="567" w:hanging="567"/>
        <w:jc w:val="both"/>
        <w:rPr>
          <w:rFonts w:ascii="Arial" w:hAnsi="Arial" w:cs="Arial"/>
        </w:rPr>
      </w:pPr>
      <w:r w:rsidRPr="001748A8">
        <w:rPr>
          <w:rFonts w:ascii="Arial" w:hAnsi="Arial" w:cs="Arial"/>
        </w:rPr>
        <w:t>9</w:t>
      </w:r>
      <w:r w:rsidR="00223B24" w:rsidRPr="001748A8">
        <w:rPr>
          <w:rFonts w:ascii="Arial" w:hAnsi="Arial" w:cs="Arial"/>
        </w:rPr>
        <w:t>.3</w:t>
      </w:r>
      <w:r w:rsidR="00223B24" w:rsidRPr="001748A8">
        <w:rPr>
          <w:rFonts w:ascii="Arial" w:hAnsi="Arial" w:cs="Arial"/>
        </w:rPr>
        <w:tab/>
      </w:r>
      <w:r w:rsidRPr="001748A8">
        <w:rPr>
          <w:rFonts w:ascii="Arial" w:hAnsi="Arial" w:cs="Arial"/>
        </w:rPr>
        <w:t xml:space="preserve">Dieser Vertrag steht unter dem Vorbehalt der Förderung durch den </w:t>
      </w:r>
      <w:r w:rsidR="00197EB1">
        <w:rPr>
          <w:rFonts w:ascii="Arial" w:hAnsi="Arial" w:cs="Arial"/>
        </w:rPr>
        <w:t>BMBF</w:t>
      </w:r>
      <w:r w:rsidR="00843CD0">
        <w:rPr>
          <w:rFonts w:ascii="Arial" w:hAnsi="Arial" w:cs="Arial"/>
        </w:rPr>
        <w:t xml:space="preserve"> der Partner, die für Transferprojekt eine Förderung beantragt haben</w:t>
      </w:r>
      <w:r w:rsidRPr="001748A8">
        <w:rPr>
          <w:rFonts w:ascii="Arial" w:hAnsi="Arial" w:cs="Arial"/>
        </w:rPr>
        <w:t>. Soweit dieser Vertrag keine Regelung enthält, gelten die Bewilligungsbedingungen ergänzend. Die Regelungen der Bewilligungsbedingungen gehen diesem Vertrag vor.</w:t>
      </w:r>
    </w:p>
    <w:p w14:paraId="50CCC5E5" w14:textId="77777777" w:rsidR="00223B24" w:rsidRPr="001748A8" w:rsidRDefault="00223B24" w:rsidP="00AE7FC6">
      <w:pPr>
        <w:pStyle w:val="StandardohneAbstandnach"/>
        <w:jc w:val="both"/>
        <w:rPr>
          <w:rFonts w:ascii="Arial" w:hAnsi="Arial" w:cs="Arial"/>
        </w:rPr>
      </w:pPr>
    </w:p>
    <w:p w14:paraId="5AD0AFBE" w14:textId="77777777" w:rsidR="00223B24" w:rsidRPr="001748A8" w:rsidRDefault="00D60F1C" w:rsidP="00AE7FC6">
      <w:pPr>
        <w:pStyle w:val="StandardohneAbstandnach"/>
        <w:ind w:left="567" w:hanging="567"/>
        <w:jc w:val="both"/>
        <w:rPr>
          <w:rFonts w:ascii="Arial" w:hAnsi="Arial" w:cs="Arial"/>
        </w:rPr>
      </w:pPr>
      <w:r w:rsidRPr="001748A8">
        <w:rPr>
          <w:rFonts w:ascii="Arial" w:hAnsi="Arial" w:cs="Arial"/>
        </w:rPr>
        <w:t>9</w:t>
      </w:r>
      <w:r w:rsidR="00223B24" w:rsidRPr="001748A8">
        <w:rPr>
          <w:rFonts w:ascii="Arial" w:hAnsi="Arial" w:cs="Arial"/>
        </w:rPr>
        <w:t xml:space="preserve">.4 </w:t>
      </w:r>
      <w:r w:rsidR="00223B24" w:rsidRPr="001748A8">
        <w:rPr>
          <w:rFonts w:ascii="Arial" w:hAnsi="Arial" w:cs="Arial"/>
        </w:rPr>
        <w:tab/>
        <w:t xml:space="preserve">Sollte eine Bestimmung dieses Vertrages unwirksam sein oder werden, so berührt dies die Wirksamkeit des Vertrages im Übrigen nicht. Die Partner sind verpflichtet, die unwirksame Bestimmung durch eine wirksame zu ersetzen, die dem Sinn und Zweck der unwirksamen Regelung entspricht. </w:t>
      </w:r>
      <w:r w:rsidRPr="001748A8">
        <w:rPr>
          <w:rFonts w:ascii="Arial" w:hAnsi="Arial" w:cs="Arial"/>
        </w:rPr>
        <w:t>Entsprechendes gilt im Fall einer planwidrigen Regelungslücke.</w:t>
      </w:r>
    </w:p>
    <w:p w14:paraId="12F2E5CA" w14:textId="77777777" w:rsidR="00D60F1C" w:rsidRPr="001748A8" w:rsidRDefault="00D60F1C" w:rsidP="00AE7FC6">
      <w:pPr>
        <w:pStyle w:val="StandardohneAbstandnach"/>
        <w:ind w:left="567" w:hanging="567"/>
        <w:jc w:val="both"/>
        <w:rPr>
          <w:rFonts w:ascii="Arial" w:hAnsi="Arial" w:cs="Arial"/>
        </w:rPr>
      </w:pPr>
    </w:p>
    <w:p w14:paraId="0B664117" w14:textId="77777777" w:rsidR="00D60F1C" w:rsidRPr="001748A8" w:rsidRDefault="00D60F1C" w:rsidP="00AE7FC6">
      <w:pPr>
        <w:pStyle w:val="StandardohneAbstandnach"/>
        <w:ind w:left="567" w:hanging="567"/>
        <w:jc w:val="both"/>
        <w:rPr>
          <w:rFonts w:ascii="Arial" w:hAnsi="Arial" w:cs="Arial"/>
        </w:rPr>
      </w:pPr>
      <w:r w:rsidRPr="001748A8">
        <w:rPr>
          <w:rFonts w:ascii="Arial" w:hAnsi="Arial" w:cs="Arial"/>
        </w:rPr>
        <w:t>9.5</w:t>
      </w:r>
      <w:r w:rsidRPr="001748A8">
        <w:rPr>
          <w:rFonts w:ascii="Arial" w:hAnsi="Arial" w:cs="Arial"/>
        </w:rPr>
        <w:tab/>
        <w:t>Es gilt das Recht der Bundesrepublik Deutschland unter Ausschluss des Internationalen Privatrechts.</w:t>
      </w:r>
    </w:p>
    <w:p w14:paraId="6CDBC680" w14:textId="77777777" w:rsidR="00D60F1C" w:rsidRPr="001748A8" w:rsidRDefault="00D60F1C" w:rsidP="00AE7FC6">
      <w:pPr>
        <w:pStyle w:val="StandardohneAbstandnach"/>
        <w:ind w:left="567" w:hanging="567"/>
        <w:jc w:val="both"/>
        <w:rPr>
          <w:rFonts w:ascii="Arial" w:hAnsi="Arial" w:cs="Arial"/>
        </w:rPr>
      </w:pPr>
    </w:p>
    <w:p w14:paraId="465B10B7" w14:textId="77777777" w:rsidR="00D60F1C" w:rsidRPr="001748A8" w:rsidRDefault="00D60F1C" w:rsidP="00D60F1C">
      <w:pPr>
        <w:pStyle w:val="StandardohneAbstandnach"/>
        <w:ind w:left="567" w:hanging="567"/>
        <w:jc w:val="both"/>
        <w:rPr>
          <w:rFonts w:ascii="Arial" w:hAnsi="Arial" w:cs="Arial"/>
        </w:rPr>
      </w:pPr>
      <w:r w:rsidRPr="001748A8">
        <w:rPr>
          <w:rFonts w:ascii="Arial" w:hAnsi="Arial" w:cs="Arial"/>
        </w:rPr>
        <w:t>9.6</w:t>
      </w:r>
      <w:r w:rsidRPr="001748A8">
        <w:rPr>
          <w:rFonts w:ascii="Arial" w:hAnsi="Arial" w:cs="Arial"/>
        </w:rPr>
        <w:tab/>
        <w:t>Streitbeilegung</w:t>
      </w:r>
    </w:p>
    <w:p w14:paraId="2E9D0BD5" w14:textId="77777777" w:rsidR="00D60F1C" w:rsidRPr="001748A8" w:rsidRDefault="00D60F1C" w:rsidP="00D60F1C">
      <w:pPr>
        <w:pStyle w:val="StandardohneAbstandnach"/>
        <w:ind w:left="567" w:hanging="567"/>
        <w:jc w:val="both"/>
        <w:rPr>
          <w:rFonts w:ascii="Arial" w:hAnsi="Arial" w:cs="Arial"/>
        </w:rPr>
      </w:pPr>
    </w:p>
    <w:p w14:paraId="59DBAB91" w14:textId="77777777" w:rsidR="00D60F1C" w:rsidRPr="001748A8" w:rsidRDefault="00D60F1C" w:rsidP="00D60F1C">
      <w:pPr>
        <w:pStyle w:val="StandardohneAbstandnach"/>
        <w:ind w:left="567" w:hanging="567"/>
        <w:jc w:val="both"/>
        <w:rPr>
          <w:rFonts w:ascii="Arial" w:hAnsi="Arial" w:cs="Arial"/>
        </w:rPr>
      </w:pPr>
      <w:r w:rsidRPr="001748A8">
        <w:rPr>
          <w:rFonts w:ascii="Arial" w:hAnsi="Arial" w:cs="Arial"/>
        </w:rPr>
        <w:t xml:space="preserve">9.6.1 </w:t>
      </w:r>
      <w:r w:rsidRPr="001748A8">
        <w:rPr>
          <w:rFonts w:ascii="Arial" w:hAnsi="Arial" w:cs="Arial"/>
        </w:rPr>
        <w:tab/>
        <w:t>Sollten im Zusammenhang mit diesem Vertrag Streitigkeiten entstehen, so bemühen sich die Partner unter Beteiligung mindestens je eines Vertreters der nächsthöheren Entscheidungsebene die Streitigkeiten gütlich durch Vereinbarung beizulegen. Jeder Partner ist jederzeit berechtigt, diese Verhandlung für beendet zu erklären und die Durchführung des im Folgenden genannten Verfahrens zu verlangen.</w:t>
      </w:r>
      <w:r w:rsidRPr="001748A8">
        <w:rPr>
          <w:rFonts w:ascii="Arial" w:hAnsi="Arial" w:cs="Arial"/>
        </w:rPr>
        <w:tab/>
      </w:r>
    </w:p>
    <w:p w14:paraId="5B51B490" w14:textId="77777777" w:rsidR="00D60F1C" w:rsidRPr="001748A8" w:rsidRDefault="00D60F1C" w:rsidP="00D60F1C">
      <w:pPr>
        <w:pStyle w:val="StandardohneAbstandnach"/>
        <w:ind w:left="567" w:hanging="567"/>
        <w:jc w:val="both"/>
        <w:rPr>
          <w:rFonts w:ascii="Arial" w:hAnsi="Arial" w:cs="Arial"/>
        </w:rPr>
      </w:pPr>
    </w:p>
    <w:p w14:paraId="6888DED0" w14:textId="77777777" w:rsidR="00D60F1C" w:rsidRPr="001748A8" w:rsidRDefault="00D60F1C" w:rsidP="00D60F1C">
      <w:pPr>
        <w:pStyle w:val="StandardohneAbstandnach"/>
        <w:ind w:left="567" w:hanging="567"/>
        <w:jc w:val="both"/>
        <w:rPr>
          <w:rFonts w:ascii="Arial" w:hAnsi="Arial" w:cs="Arial"/>
        </w:rPr>
      </w:pPr>
      <w:r w:rsidRPr="001748A8">
        <w:rPr>
          <w:rFonts w:ascii="Arial" w:hAnsi="Arial" w:cs="Arial"/>
        </w:rPr>
        <w:t>9.6.2</w:t>
      </w:r>
      <w:r w:rsidRPr="001748A8">
        <w:rPr>
          <w:rFonts w:ascii="Arial" w:hAnsi="Arial" w:cs="Arial"/>
        </w:rPr>
        <w:tab/>
        <w:t>Die Partner verpflichten sich, im Falle einer sich aus diesem Vertrag ergebenden oder sich darauf beziehenden Streitigkeit vor Klageerhebung bei einem ordentlichen Gericht oder einem Schiedsgericht eine Mediation nach den Bestimmungen der Mediationsordnung des MediationsZentrums der IHK für München und Oberbayern durchzuführen (im folgenden Mediationsordnung genannt). Die Mediation findet in München in deutscher Sprache statt. Die Vertragspartner verpflichten sich die Abschlussvereinbarung der Mediation notariell beurkunden zu lassen.</w:t>
      </w:r>
    </w:p>
    <w:p w14:paraId="65D8BDFB" w14:textId="77777777" w:rsidR="00D60F1C" w:rsidRPr="001748A8" w:rsidRDefault="00D60F1C" w:rsidP="00D60F1C">
      <w:pPr>
        <w:pStyle w:val="StandardohneAbstandnach"/>
        <w:ind w:left="567" w:hanging="567"/>
        <w:jc w:val="both"/>
        <w:rPr>
          <w:rFonts w:ascii="Arial" w:hAnsi="Arial" w:cs="Arial"/>
        </w:rPr>
      </w:pPr>
    </w:p>
    <w:p w14:paraId="46FD4004" w14:textId="54A21AB9" w:rsidR="00D60F1C" w:rsidRPr="001748A8" w:rsidRDefault="00D60F1C" w:rsidP="00D60F1C">
      <w:pPr>
        <w:pStyle w:val="StandardohneAbstandnach"/>
        <w:ind w:left="567" w:hanging="567"/>
        <w:jc w:val="both"/>
        <w:rPr>
          <w:rFonts w:ascii="Arial" w:hAnsi="Arial" w:cs="Arial"/>
        </w:rPr>
      </w:pPr>
      <w:r w:rsidRPr="001748A8">
        <w:rPr>
          <w:rFonts w:ascii="Arial" w:hAnsi="Arial" w:cs="Arial"/>
        </w:rPr>
        <w:lastRenderedPageBreak/>
        <w:t>9.6.3</w:t>
      </w:r>
      <w:r w:rsidRPr="001748A8">
        <w:rPr>
          <w:rFonts w:ascii="Arial" w:hAnsi="Arial" w:cs="Arial"/>
        </w:rPr>
        <w:tab/>
        <w:t>Wenn das Mediationsverfahren nicht innerhalb von 90 Kalendertagen ab Zugang des Antrags eines Partners auf Einleitung des Mediationsverfahrens bei der IHK (§ 2 Mediationsordnung) beendet ist (§ 5 Mediationsordnu</w:t>
      </w:r>
      <w:r w:rsidR="00555FFD">
        <w:rPr>
          <w:rFonts w:ascii="Arial" w:hAnsi="Arial" w:cs="Arial"/>
        </w:rPr>
        <w:t xml:space="preserve">ng), werden die Streitigkeiten </w:t>
      </w:r>
      <w:r w:rsidRPr="001748A8">
        <w:rPr>
          <w:rFonts w:ascii="Arial" w:hAnsi="Arial" w:cs="Arial"/>
        </w:rPr>
        <w:t>durch das sachlich zuständige Gericht entschieden.</w:t>
      </w:r>
    </w:p>
    <w:p w14:paraId="7C8DC0A0" w14:textId="77777777" w:rsidR="00D60F1C" w:rsidRPr="001748A8" w:rsidRDefault="00D60F1C" w:rsidP="00D60F1C">
      <w:pPr>
        <w:pStyle w:val="StandardohneAbstandnach"/>
        <w:ind w:left="567" w:hanging="567"/>
        <w:jc w:val="both"/>
        <w:rPr>
          <w:rFonts w:ascii="Arial" w:hAnsi="Arial" w:cs="Arial"/>
        </w:rPr>
      </w:pPr>
    </w:p>
    <w:p w14:paraId="6523BEE5" w14:textId="77777777" w:rsidR="00D60F1C" w:rsidRDefault="00D60F1C" w:rsidP="00D60F1C">
      <w:pPr>
        <w:pStyle w:val="StandardohneAbstandnach"/>
        <w:ind w:left="567" w:hanging="567"/>
        <w:jc w:val="both"/>
        <w:rPr>
          <w:rFonts w:ascii="Arial" w:hAnsi="Arial" w:cs="Arial"/>
        </w:rPr>
      </w:pPr>
      <w:r w:rsidRPr="001748A8">
        <w:rPr>
          <w:rFonts w:ascii="Arial" w:hAnsi="Arial" w:cs="Arial"/>
        </w:rPr>
        <w:t>9.7</w:t>
      </w:r>
      <w:r w:rsidRPr="001748A8">
        <w:rPr>
          <w:rFonts w:ascii="Arial" w:hAnsi="Arial" w:cs="Arial"/>
        </w:rPr>
        <w:tab/>
        <w:t>Jeder Partner wird die für ihn geltenden exportrechtlichen Bestimmungen einhalten.</w:t>
      </w:r>
    </w:p>
    <w:p w14:paraId="10932440" w14:textId="77777777" w:rsidR="0062241D" w:rsidRDefault="0062241D" w:rsidP="00D60F1C">
      <w:pPr>
        <w:pStyle w:val="StandardohneAbstandnach"/>
        <w:ind w:left="567" w:hanging="567"/>
        <w:jc w:val="both"/>
        <w:rPr>
          <w:rFonts w:ascii="Arial" w:hAnsi="Arial" w:cs="Arial"/>
        </w:rPr>
      </w:pPr>
    </w:p>
    <w:p w14:paraId="77E271AE" w14:textId="1152B74F" w:rsidR="0062241D" w:rsidRPr="001748A8" w:rsidRDefault="0062241D" w:rsidP="00D60F1C">
      <w:pPr>
        <w:pStyle w:val="StandardohneAbstandnach"/>
        <w:ind w:left="567" w:hanging="567"/>
        <w:jc w:val="both"/>
        <w:rPr>
          <w:rFonts w:ascii="Arial" w:hAnsi="Arial" w:cs="Arial"/>
        </w:rPr>
      </w:pPr>
      <w:r>
        <w:rPr>
          <w:rFonts w:ascii="Arial" w:hAnsi="Arial" w:cs="Arial"/>
        </w:rPr>
        <w:t>9.8</w:t>
      </w:r>
      <w:r>
        <w:rPr>
          <w:rFonts w:ascii="Arial" w:hAnsi="Arial" w:cs="Arial"/>
        </w:rPr>
        <w:tab/>
      </w:r>
      <w:r w:rsidRPr="0062241D">
        <w:rPr>
          <w:rFonts w:ascii="Arial" w:hAnsi="Arial" w:cs="Arial"/>
        </w:rPr>
        <w:t>Keiner der Partner kann diesen Vertrag oder einzelne Rechte oder Pflichten aus diesem Vertrag ohne schriftliche Zustimmung der anderen Partner auf Dritte übertragen. Dies gilt nicht, soweit ein Partner lediglich Teilleistungen aus dem Verbundvorhaben im Unterauftrag an einen Dritten vergibt.</w:t>
      </w:r>
    </w:p>
    <w:p w14:paraId="275F524D" w14:textId="77777777" w:rsidR="00223B24" w:rsidRPr="001748A8" w:rsidRDefault="00223B24" w:rsidP="00AE7FC6">
      <w:pPr>
        <w:pStyle w:val="StandardohneAbstandnach"/>
        <w:jc w:val="both"/>
        <w:rPr>
          <w:rFonts w:ascii="Arial" w:hAnsi="Arial" w:cs="Arial"/>
        </w:rPr>
      </w:pPr>
    </w:p>
    <w:p w14:paraId="0EE51829" w14:textId="77777777" w:rsidR="00223B24" w:rsidRPr="001748A8" w:rsidRDefault="00223B24" w:rsidP="00AE7FC6">
      <w:pPr>
        <w:pStyle w:val="StandardohneAbstandnach"/>
        <w:jc w:val="both"/>
        <w:rPr>
          <w:rFonts w:ascii="Arial" w:hAnsi="Arial" w:cs="Arial"/>
        </w:rPr>
      </w:pPr>
    </w:p>
    <w:p w14:paraId="05DC9B9D" w14:textId="77777777" w:rsidR="00223B24" w:rsidRPr="001748A8" w:rsidRDefault="00223B24" w:rsidP="00AE7FC6">
      <w:pPr>
        <w:pStyle w:val="StandardohneAbstandnach"/>
        <w:jc w:val="both"/>
        <w:rPr>
          <w:rFonts w:ascii="Arial" w:hAnsi="Arial" w:cs="Arial"/>
        </w:rPr>
      </w:pPr>
      <w:r w:rsidRPr="001748A8">
        <w:rPr>
          <w:rFonts w:ascii="Arial" w:hAnsi="Arial" w:cs="Arial"/>
          <w:b/>
        </w:rPr>
        <w:t>8</w:t>
      </w:r>
      <w:r w:rsidRPr="001748A8">
        <w:rPr>
          <w:rFonts w:ascii="Arial" w:hAnsi="Arial" w:cs="Arial"/>
        </w:rPr>
        <w:tab/>
      </w:r>
      <w:r w:rsidRPr="001748A8">
        <w:rPr>
          <w:rFonts w:ascii="Arial" w:hAnsi="Arial" w:cs="Arial"/>
          <w:b/>
        </w:rPr>
        <w:t>Inkrafttreten</w:t>
      </w:r>
      <w:r w:rsidRPr="001748A8">
        <w:rPr>
          <w:rFonts w:ascii="Arial" w:hAnsi="Arial" w:cs="Arial"/>
        </w:rPr>
        <w:t xml:space="preserve"> </w:t>
      </w:r>
    </w:p>
    <w:p w14:paraId="7B4A8AC8" w14:textId="77777777" w:rsidR="00223B24" w:rsidRPr="001748A8" w:rsidRDefault="00223B24" w:rsidP="00AE7FC6">
      <w:pPr>
        <w:pStyle w:val="StandardohneAbstandnach"/>
        <w:jc w:val="both"/>
        <w:rPr>
          <w:rFonts w:ascii="Arial" w:hAnsi="Arial" w:cs="Arial"/>
        </w:rPr>
      </w:pPr>
    </w:p>
    <w:p w14:paraId="75BB160F" w14:textId="5F59D24A" w:rsidR="00223B24" w:rsidRPr="001748A8" w:rsidRDefault="00223B24" w:rsidP="00AE7FC6">
      <w:pPr>
        <w:pStyle w:val="StandardohneAbstandnach"/>
        <w:ind w:left="567" w:hanging="567"/>
        <w:jc w:val="both"/>
        <w:rPr>
          <w:rFonts w:ascii="Arial" w:hAnsi="Arial" w:cs="Arial"/>
        </w:rPr>
      </w:pPr>
      <w:r w:rsidRPr="001748A8">
        <w:rPr>
          <w:rFonts w:ascii="Arial" w:hAnsi="Arial" w:cs="Arial"/>
        </w:rPr>
        <w:tab/>
        <w:t>Dieser Vertrag tritt mit seiner Unterzeichnung zum</w:t>
      </w:r>
      <w:r w:rsidR="003C2841" w:rsidRPr="001748A8">
        <w:rPr>
          <w:rFonts w:ascii="Arial" w:hAnsi="Arial" w:cs="Arial"/>
        </w:rPr>
        <w:t xml:space="preserve"> </w:t>
      </w:r>
      <w:r w:rsidR="00843CD0" w:rsidRPr="00843CD0">
        <w:rPr>
          <w:rFonts w:ascii="Arial" w:hAnsi="Arial" w:cs="Arial"/>
          <w:highlight w:val="yellow"/>
        </w:rPr>
        <w:t>…</w:t>
      </w:r>
      <w:r w:rsidRPr="001748A8">
        <w:rPr>
          <w:rFonts w:ascii="Arial" w:hAnsi="Arial" w:cs="Arial"/>
        </w:rPr>
        <w:t xml:space="preserve"> in Kraft. </w:t>
      </w:r>
    </w:p>
    <w:p w14:paraId="254A43F3" w14:textId="77777777" w:rsidR="00223B24" w:rsidRPr="001748A8" w:rsidRDefault="00223B24" w:rsidP="00AE7FC6">
      <w:pPr>
        <w:pStyle w:val="StandardohneAbstandnach"/>
        <w:jc w:val="both"/>
        <w:rPr>
          <w:rFonts w:ascii="Arial" w:hAnsi="Arial" w:cs="Arial"/>
        </w:rPr>
      </w:pPr>
    </w:p>
    <w:p w14:paraId="2D1D768E" w14:textId="77777777" w:rsidR="003C2841" w:rsidRPr="001748A8" w:rsidRDefault="003C2841">
      <w:pPr>
        <w:tabs>
          <w:tab w:val="clear" w:pos="567"/>
          <w:tab w:val="clear" w:pos="1730"/>
          <w:tab w:val="clear" w:pos="2014"/>
          <w:tab w:val="clear" w:pos="3459"/>
          <w:tab w:val="clear" w:pos="3742"/>
          <w:tab w:val="clear" w:pos="5189"/>
        </w:tabs>
        <w:spacing w:after="0"/>
        <w:rPr>
          <w:rFonts w:ascii="Arial" w:hAnsi="Arial" w:cs="Arial"/>
        </w:rPr>
      </w:pPr>
      <w:r w:rsidRPr="001748A8">
        <w:rPr>
          <w:rFonts w:ascii="Arial" w:hAnsi="Arial" w:cs="Arial"/>
        </w:rPr>
        <w:br w:type="page"/>
      </w:r>
    </w:p>
    <w:p w14:paraId="5E59DEAE" w14:textId="77777777" w:rsidR="003C2841" w:rsidRPr="001748A8" w:rsidRDefault="003C2841" w:rsidP="003C2841">
      <w:pPr>
        <w:pStyle w:val="StandardohneAbstandnach"/>
        <w:rPr>
          <w:rFonts w:ascii="Arial" w:hAnsi="Arial" w:cs="Arial"/>
        </w:rPr>
      </w:pPr>
      <w:r w:rsidRPr="001748A8">
        <w:rPr>
          <w:rFonts w:ascii="Arial" w:hAnsi="Arial" w:cs="Arial"/>
        </w:rPr>
        <w:lastRenderedPageBreak/>
        <w:t>München,</w:t>
      </w:r>
    </w:p>
    <w:p w14:paraId="38C0A2C9" w14:textId="77777777" w:rsidR="003C2841" w:rsidRPr="001748A8" w:rsidRDefault="003C2841" w:rsidP="003C2841">
      <w:pPr>
        <w:pStyle w:val="StandardohneAbstandnach"/>
        <w:rPr>
          <w:rFonts w:ascii="Arial" w:hAnsi="Arial" w:cs="Arial"/>
        </w:rPr>
      </w:pPr>
    </w:p>
    <w:p w14:paraId="5131D03C" w14:textId="77777777" w:rsidR="003C2841" w:rsidRPr="001748A8" w:rsidRDefault="003C2841" w:rsidP="003C2841">
      <w:pPr>
        <w:pStyle w:val="StandardohneAbstandnach"/>
        <w:tabs>
          <w:tab w:val="clear" w:pos="3459"/>
          <w:tab w:val="clear" w:pos="3742"/>
        </w:tabs>
        <w:rPr>
          <w:rFonts w:ascii="Arial" w:hAnsi="Arial" w:cs="Arial"/>
        </w:rPr>
      </w:pPr>
      <w:r w:rsidRPr="001748A8">
        <w:rPr>
          <w:rFonts w:ascii="Arial" w:hAnsi="Arial" w:cs="Arial"/>
        </w:rPr>
        <w:t>Fraunhofer-Gesellschaft</w:t>
      </w:r>
    </w:p>
    <w:p w14:paraId="7F0E781E" w14:textId="77777777" w:rsidR="003C2841" w:rsidRPr="001748A8" w:rsidRDefault="003C2841" w:rsidP="003C2841">
      <w:pPr>
        <w:pStyle w:val="StandardohneAbstandnach"/>
        <w:tabs>
          <w:tab w:val="clear" w:pos="3459"/>
          <w:tab w:val="clear" w:pos="3742"/>
        </w:tabs>
        <w:rPr>
          <w:rFonts w:ascii="Arial" w:hAnsi="Arial" w:cs="Arial"/>
        </w:rPr>
      </w:pPr>
      <w:r w:rsidRPr="001748A8">
        <w:rPr>
          <w:rFonts w:ascii="Arial" w:hAnsi="Arial" w:cs="Arial"/>
        </w:rPr>
        <w:t>zur Förderung der ange-</w:t>
      </w:r>
    </w:p>
    <w:p w14:paraId="69230D6F" w14:textId="77777777" w:rsidR="003C2841" w:rsidRPr="001748A8" w:rsidRDefault="003C2841" w:rsidP="003C2841">
      <w:pPr>
        <w:pStyle w:val="StandardohneAbstandnach"/>
        <w:tabs>
          <w:tab w:val="clear" w:pos="3459"/>
          <w:tab w:val="clear" w:pos="3742"/>
        </w:tabs>
        <w:rPr>
          <w:rFonts w:ascii="Arial" w:hAnsi="Arial" w:cs="Arial"/>
        </w:rPr>
      </w:pPr>
      <w:r w:rsidRPr="001748A8">
        <w:rPr>
          <w:rFonts w:ascii="Arial" w:hAnsi="Arial" w:cs="Arial"/>
        </w:rPr>
        <w:t>wandten Forschung e. V.</w:t>
      </w:r>
    </w:p>
    <w:p w14:paraId="00C742F4" w14:textId="77777777" w:rsidR="003C2841" w:rsidRPr="001748A8" w:rsidRDefault="003C2841" w:rsidP="003C2841">
      <w:pPr>
        <w:pStyle w:val="StandardohneAbstandnach"/>
        <w:tabs>
          <w:tab w:val="clear" w:pos="3459"/>
          <w:tab w:val="clear" w:pos="3742"/>
        </w:tabs>
        <w:rPr>
          <w:rFonts w:ascii="Arial" w:hAnsi="Arial" w:cs="Arial"/>
        </w:rPr>
      </w:pPr>
    </w:p>
    <w:p w14:paraId="77604621" w14:textId="77777777" w:rsidR="003C2841" w:rsidRPr="001748A8" w:rsidRDefault="003C2841" w:rsidP="003C2841">
      <w:pPr>
        <w:pStyle w:val="StandardohneAbstandnach"/>
        <w:tabs>
          <w:tab w:val="clear" w:pos="3459"/>
          <w:tab w:val="clear" w:pos="3742"/>
        </w:tabs>
        <w:rPr>
          <w:rFonts w:ascii="Arial" w:hAnsi="Arial" w:cs="Arial"/>
        </w:rPr>
      </w:pPr>
    </w:p>
    <w:p w14:paraId="436F68BC" w14:textId="77777777" w:rsidR="003C2841" w:rsidRPr="001748A8" w:rsidRDefault="003C2841" w:rsidP="003C2841">
      <w:pPr>
        <w:pStyle w:val="StandardohneAbstandnach"/>
        <w:tabs>
          <w:tab w:val="clear" w:pos="3459"/>
          <w:tab w:val="clear" w:pos="3742"/>
        </w:tabs>
        <w:rPr>
          <w:rFonts w:ascii="Arial" w:hAnsi="Arial" w:cs="Arial"/>
        </w:rPr>
      </w:pPr>
    </w:p>
    <w:p w14:paraId="2411C658" w14:textId="77777777" w:rsidR="003C2841" w:rsidRPr="001748A8" w:rsidRDefault="003C2841" w:rsidP="003C2841">
      <w:pPr>
        <w:pStyle w:val="StandardohneAbstandnach"/>
        <w:tabs>
          <w:tab w:val="clear" w:pos="3459"/>
          <w:tab w:val="clear" w:pos="3742"/>
        </w:tabs>
        <w:rPr>
          <w:rFonts w:ascii="Arial" w:hAnsi="Arial" w:cs="Arial"/>
        </w:rPr>
      </w:pPr>
    </w:p>
    <w:p w14:paraId="7B8138B9" w14:textId="77777777" w:rsidR="003C2841" w:rsidRPr="001748A8" w:rsidRDefault="003C2841" w:rsidP="003C2841">
      <w:pPr>
        <w:tabs>
          <w:tab w:val="clear" w:pos="567"/>
          <w:tab w:val="left" w:pos="708"/>
        </w:tabs>
        <w:spacing w:after="0"/>
        <w:rPr>
          <w:rFonts w:ascii="Arial" w:hAnsi="Arial" w:cs="Arial"/>
        </w:rPr>
      </w:pPr>
      <w:r w:rsidRPr="001748A8">
        <w:rPr>
          <w:rFonts w:ascii="Arial" w:hAnsi="Arial" w:cs="Arial"/>
        </w:rPr>
        <w:br w:type="page"/>
      </w:r>
    </w:p>
    <w:p w14:paraId="276A0533" w14:textId="4C7EBAF2" w:rsidR="003C2841" w:rsidRPr="00843CD0" w:rsidRDefault="00843CD0" w:rsidP="003C2841">
      <w:pPr>
        <w:pStyle w:val="StandardohneAbstandnach"/>
        <w:jc w:val="both"/>
        <w:rPr>
          <w:rFonts w:ascii="Arial" w:hAnsi="Arial" w:cs="Arial"/>
          <w:highlight w:val="yellow"/>
        </w:rPr>
      </w:pPr>
      <w:r w:rsidRPr="00843CD0">
        <w:rPr>
          <w:rFonts w:ascii="Arial" w:hAnsi="Arial" w:cs="Arial"/>
          <w:highlight w:val="yellow"/>
        </w:rPr>
        <w:lastRenderedPageBreak/>
        <w:t>…</w:t>
      </w:r>
      <w:r w:rsidR="003C2841" w:rsidRPr="00843CD0">
        <w:rPr>
          <w:rFonts w:ascii="Arial" w:hAnsi="Arial" w:cs="Arial"/>
          <w:highlight w:val="yellow"/>
        </w:rPr>
        <w:t>,</w:t>
      </w:r>
      <w:r w:rsidR="0081630C" w:rsidRPr="00843CD0">
        <w:rPr>
          <w:rFonts w:ascii="Arial" w:hAnsi="Arial" w:cs="Arial"/>
          <w:highlight w:val="yellow"/>
        </w:rPr>
        <w:t xml:space="preserve"> </w:t>
      </w:r>
    </w:p>
    <w:p w14:paraId="6A785123" w14:textId="6A0B8B92" w:rsidR="003C2841" w:rsidRPr="00843CD0" w:rsidRDefault="003C2841" w:rsidP="003C2841">
      <w:pPr>
        <w:pStyle w:val="StandardohneAbstandnach"/>
        <w:jc w:val="both"/>
        <w:rPr>
          <w:rFonts w:ascii="Arial" w:hAnsi="Arial" w:cs="Arial"/>
          <w:highlight w:val="yellow"/>
        </w:rPr>
      </w:pPr>
    </w:p>
    <w:p w14:paraId="57F65081" w14:textId="1F647B3B" w:rsidR="00F5486A" w:rsidRPr="001748A8" w:rsidRDefault="00843CD0" w:rsidP="003C2841">
      <w:pPr>
        <w:pStyle w:val="StandardohneAbstandnach"/>
        <w:jc w:val="both"/>
        <w:rPr>
          <w:rFonts w:ascii="Arial" w:hAnsi="Arial" w:cs="Arial"/>
        </w:rPr>
      </w:pPr>
      <w:r w:rsidRPr="00843CD0">
        <w:rPr>
          <w:rFonts w:ascii="Arial" w:hAnsi="Arial" w:cs="Arial"/>
          <w:highlight w:val="yellow"/>
        </w:rPr>
        <w:t>…</w:t>
      </w:r>
    </w:p>
    <w:p w14:paraId="24CD899A" w14:textId="77777777" w:rsidR="003C2841" w:rsidRPr="001748A8" w:rsidRDefault="003C2841" w:rsidP="003C2841">
      <w:pPr>
        <w:pStyle w:val="StandardohneAbstandnach"/>
        <w:jc w:val="both"/>
        <w:rPr>
          <w:rFonts w:ascii="Arial" w:hAnsi="Arial" w:cs="Arial"/>
        </w:rPr>
      </w:pPr>
    </w:p>
    <w:p w14:paraId="7C24A345" w14:textId="77777777" w:rsidR="003C2841" w:rsidRPr="001748A8" w:rsidRDefault="003C2841" w:rsidP="003C2841">
      <w:pPr>
        <w:pStyle w:val="StandardohneAbstandnach"/>
        <w:jc w:val="both"/>
        <w:rPr>
          <w:rFonts w:ascii="Arial" w:hAnsi="Arial" w:cs="Arial"/>
        </w:rPr>
      </w:pPr>
    </w:p>
    <w:p w14:paraId="24989577" w14:textId="77777777" w:rsidR="003C2841" w:rsidRPr="001748A8" w:rsidRDefault="003C2841" w:rsidP="003C2841">
      <w:pPr>
        <w:pStyle w:val="StandardohneAbstandnach"/>
        <w:jc w:val="both"/>
        <w:rPr>
          <w:rFonts w:ascii="Arial" w:hAnsi="Arial" w:cs="Arial"/>
        </w:rPr>
      </w:pPr>
    </w:p>
    <w:p w14:paraId="0CAAB267" w14:textId="77777777" w:rsidR="003C2841" w:rsidRPr="001748A8" w:rsidRDefault="003C2841" w:rsidP="003C2841">
      <w:pPr>
        <w:pStyle w:val="StandardohneAbstandnach"/>
        <w:jc w:val="both"/>
        <w:rPr>
          <w:rFonts w:ascii="Arial" w:hAnsi="Arial" w:cs="Arial"/>
        </w:rPr>
      </w:pPr>
    </w:p>
    <w:p w14:paraId="0B8AC76D" w14:textId="77777777" w:rsidR="003C2841" w:rsidRPr="001748A8" w:rsidRDefault="003C2841" w:rsidP="003C2841">
      <w:pPr>
        <w:pStyle w:val="StandardohneAbstandnach"/>
        <w:jc w:val="both"/>
        <w:rPr>
          <w:rFonts w:ascii="Arial" w:hAnsi="Arial" w:cs="Arial"/>
        </w:rPr>
      </w:pPr>
    </w:p>
    <w:p w14:paraId="44DB4BA8" w14:textId="73298736" w:rsidR="0062241D" w:rsidRDefault="0062241D">
      <w:pPr>
        <w:tabs>
          <w:tab w:val="clear" w:pos="567"/>
          <w:tab w:val="clear" w:pos="1730"/>
          <w:tab w:val="clear" w:pos="2014"/>
          <w:tab w:val="clear" w:pos="3459"/>
          <w:tab w:val="clear" w:pos="3742"/>
          <w:tab w:val="clear" w:pos="5189"/>
        </w:tabs>
        <w:spacing w:after="0"/>
        <w:rPr>
          <w:rFonts w:ascii="Arial" w:hAnsi="Arial" w:cs="Arial"/>
        </w:rPr>
      </w:pPr>
      <w:r>
        <w:rPr>
          <w:rFonts w:ascii="Arial" w:hAnsi="Arial" w:cs="Arial"/>
        </w:rPr>
        <w:br w:type="page"/>
      </w:r>
    </w:p>
    <w:p w14:paraId="3902EAFA" w14:textId="77777777" w:rsidR="0062241D" w:rsidRDefault="0062241D" w:rsidP="0062241D">
      <w:pPr>
        <w:tabs>
          <w:tab w:val="clear" w:pos="567"/>
          <w:tab w:val="clear" w:pos="1730"/>
          <w:tab w:val="clear" w:pos="2014"/>
          <w:tab w:val="clear" w:pos="3459"/>
          <w:tab w:val="clear" w:pos="3742"/>
          <w:tab w:val="clear" w:pos="5189"/>
        </w:tabs>
        <w:spacing w:after="0"/>
        <w:rPr>
          <w:rFonts w:ascii="Arial" w:hAnsi="Arial" w:cs="Arial"/>
        </w:rPr>
      </w:pPr>
      <w:r w:rsidRPr="0062241D">
        <w:rPr>
          <w:rFonts w:ascii="Arial" w:hAnsi="Arial" w:cs="Arial"/>
        </w:rPr>
        <w:lastRenderedPageBreak/>
        <w:t>Anlage A</w:t>
      </w:r>
    </w:p>
    <w:p w14:paraId="75DFDD7A" w14:textId="77777777" w:rsidR="0062241D" w:rsidRPr="0062241D" w:rsidRDefault="0062241D" w:rsidP="0062241D">
      <w:pPr>
        <w:tabs>
          <w:tab w:val="clear" w:pos="567"/>
          <w:tab w:val="clear" w:pos="1730"/>
          <w:tab w:val="clear" w:pos="2014"/>
          <w:tab w:val="clear" w:pos="3459"/>
          <w:tab w:val="clear" w:pos="3742"/>
          <w:tab w:val="clear" w:pos="5189"/>
        </w:tabs>
        <w:spacing w:after="0"/>
        <w:rPr>
          <w:rFonts w:ascii="Arial" w:hAnsi="Arial" w:cs="Arial"/>
        </w:rPr>
      </w:pPr>
    </w:p>
    <w:p w14:paraId="1B350527" w14:textId="42D8CFF5" w:rsidR="003C2841" w:rsidRDefault="0062241D" w:rsidP="0062241D">
      <w:pPr>
        <w:tabs>
          <w:tab w:val="clear" w:pos="567"/>
          <w:tab w:val="clear" w:pos="1730"/>
          <w:tab w:val="clear" w:pos="2014"/>
          <w:tab w:val="clear" w:pos="3459"/>
          <w:tab w:val="clear" w:pos="3742"/>
          <w:tab w:val="clear" w:pos="5189"/>
        </w:tabs>
        <w:spacing w:after="0"/>
        <w:rPr>
          <w:rFonts w:ascii="Arial" w:hAnsi="Arial" w:cs="Arial"/>
        </w:rPr>
      </w:pPr>
      <w:r>
        <w:rPr>
          <w:rFonts w:ascii="Arial" w:hAnsi="Arial" w:cs="Arial"/>
        </w:rPr>
        <w:t>Projektbeschreibung</w:t>
      </w:r>
    </w:p>
    <w:p w14:paraId="200D8CA1" w14:textId="13CC8E42" w:rsidR="0062241D" w:rsidRDefault="0062241D">
      <w:pPr>
        <w:tabs>
          <w:tab w:val="clear" w:pos="567"/>
          <w:tab w:val="clear" w:pos="1730"/>
          <w:tab w:val="clear" w:pos="2014"/>
          <w:tab w:val="clear" w:pos="3459"/>
          <w:tab w:val="clear" w:pos="3742"/>
          <w:tab w:val="clear" w:pos="5189"/>
        </w:tabs>
        <w:spacing w:after="0"/>
        <w:rPr>
          <w:rFonts w:ascii="Arial" w:hAnsi="Arial" w:cs="Arial"/>
        </w:rPr>
      </w:pPr>
      <w:bookmarkStart w:id="0" w:name="_GoBack"/>
      <w:bookmarkEnd w:id="0"/>
    </w:p>
    <w:sectPr w:rsidR="0062241D" w:rsidSect="001748A8">
      <w:headerReference w:type="default" r:id="rId8"/>
      <w:footerReference w:type="default" r:id="rId9"/>
      <w:headerReference w:type="first" r:id="rId10"/>
      <w:footerReference w:type="first" r:id="rId11"/>
      <w:pgSz w:w="11907" w:h="16840"/>
      <w:pgMar w:top="1702" w:right="1247" w:bottom="2013" w:left="144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31FA" w14:textId="77777777" w:rsidR="001A28A1" w:rsidRDefault="001A28A1">
      <w:r>
        <w:separator/>
      </w:r>
    </w:p>
  </w:endnote>
  <w:endnote w:type="continuationSeparator" w:id="0">
    <w:p w14:paraId="1E70E1CD" w14:textId="77777777" w:rsidR="001A28A1" w:rsidRDefault="001A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icrosoft JhengHei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E92F" w14:textId="6489E923" w:rsidR="00AF473E" w:rsidRPr="001748A8" w:rsidRDefault="00AF473E" w:rsidP="001748A8">
    <w:pPr>
      <w:pStyle w:val="Pagina"/>
      <w:framePr w:wrap="notBeside"/>
      <w:jc w:val="right"/>
      <w:rPr>
        <w:rFonts w:ascii="Arial" w:hAnsi="Arial" w:cs="Arial"/>
        <w:sz w:val="18"/>
      </w:rPr>
    </w:pPr>
    <w:r w:rsidRPr="001748A8">
      <w:rPr>
        <w:rFonts w:ascii="Arial" w:hAnsi="Arial" w:cs="Arial"/>
        <w:sz w:val="18"/>
      </w:rPr>
      <w:t xml:space="preserve">Seite </w:t>
    </w:r>
    <w:r w:rsidR="001E3A83" w:rsidRPr="001748A8">
      <w:rPr>
        <w:rFonts w:ascii="Arial" w:hAnsi="Arial" w:cs="Arial"/>
        <w:sz w:val="18"/>
      </w:rPr>
      <w:fldChar w:fldCharType="begin"/>
    </w:r>
    <w:r w:rsidRPr="001748A8">
      <w:rPr>
        <w:rFonts w:ascii="Arial" w:hAnsi="Arial" w:cs="Arial"/>
        <w:sz w:val="18"/>
      </w:rPr>
      <w:instrText xml:space="preserve">PAGE </w:instrText>
    </w:r>
    <w:r w:rsidR="001E3A83" w:rsidRPr="001748A8">
      <w:rPr>
        <w:rFonts w:ascii="Arial" w:hAnsi="Arial" w:cs="Arial"/>
        <w:sz w:val="18"/>
      </w:rPr>
      <w:fldChar w:fldCharType="separate"/>
    </w:r>
    <w:r w:rsidR="00783CE8">
      <w:rPr>
        <w:rFonts w:ascii="Arial" w:hAnsi="Arial" w:cs="Arial"/>
        <w:noProof/>
        <w:sz w:val="18"/>
      </w:rPr>
      <w:t>10</w:t>
    </w:r>
    <w:r w:rsidR="001E3A83" w:rsidRPr="001748A8">
      <w:rPr>
        <w:rFonts w:ascii="Arial" w:hAnsi="Arial" w:cs="Arial"/>
        <w:sz w:val="18"/>
      </w:rPr>
      <w:fldChar w:fldCharType="end"/>
    </w:r>
  </w:p>
  <w:p w14:paraId="651C7A19" w14:textId="77777777" w:rsidR="00AF473E" w:rsidRPr="001748A8" w:rsidRDefault="00AF473E" w:rsidP="001748A8">
    <w:pPr>
      <w:pStyle w:val="Fuzeile"/>
      <w:framePr w:w="6018" w:wrap="notBeside" w:hAnchor="page" w:x="1524" w:y="15665"/>
      <w:rPr>
        <w:rFonts w:ascii="Arial" w:hAnsi="Arial"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E684" w14:textId="77777777" w:rsidR="00AF473E" w:rsidRDefault="00AF473E" w:rsidP="001748A8">
    <w:pPr>
      <w:pStyle w:val="Fuzeile"/>
      <w:framePr w:w="0" w:hRule="auto" w:hSpace="0" w:wrap="auto" w:vAnchor="margin" w:hAnchor="tex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28588" w14:textId="77777777" w:rsidR="001A28A1" w:rsidRDefault="001A28A1">
      <w:r>
        <w:separator/>
      </w:r>
    </w:p>
  </w:footnote>
  <w:footnote w:type="continuationSeparator" w:id="0">
    <w:p w14:paraId="16209F23" w14:textId="77777777" w:rsidR="001A28A1" w:rsidRDefault="001A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216D" w14:textId="76A994B6" w:rsidR="00AF473E" w:rsidRPr="001748A8" w:rsidRDefault="00AF473E" w:rsidP="001748A8">
    <w:pPr>
      <w:pStyle w:val="Kopfzeile"/>
      <w:tabs>
        <w:tab w:val="clear" w:pos="567"/>
        <w:tab w:val="left" w:pos="6804"/>
        <w:tab w:val="left" w:pos="7938"/>
      </w:tabs>
      <w:jc w:val="right"/>
      <w:rPr>
        <w:rFonts w:ascii="Arial" w:hAnsi="Arial" w:cs="Arial"/>
        <w:sz w:val="18"/>
        <w:szCs w:val="16"/>
      </w:rPr>
    </w:pPr>
    <w:r w:rsidRPr="001748A8">
      <w:rPr>
        <w:rFonts w:ascii="Arial" w:hAnsi="Arial" w:cs="Arial"/>
        <w:b/>
        <w:sz w:val="18"/>
        <w:szCs w:val="16"/>
      </w:rPr>
      <w:t>Fassung vom:</w:t>
    </w:r>
    <w:r w:rsidR="001748A8" w:rsidRPr="001748A8">
      <w:rPr>
        <w:rFonts w:ascii="Arial" w:hAnsi="Arial" w:cs="Arial"/>
        <w:sz w:val="18"/>
        <w:szCs w:val="16"/>
      </w:rPr>
      <w:t xml:space="preserve"> </w:t>
    </w:r>
    <w:r w:rsidR="00F15838">
      <w:rPr>
        <w:rFonts w:ascii="Arial" w:hAnsi="Arial" w:cs="Arial"/>
        <w:sz w:val="18"/>
        <w:szCs w:val="16"/>
      </w:rPr>
      <w:t>XX.XX</w:t>
    </w:r>
    <w:r w:rsidR="00F14607" w:rsidRPr="001748A8">
      <w:rPr>
        <w:rFonts w:ascii="Arial" w:hAnsi="Arial" w:cs="Arial"/>
        <w:sz w:val="18"/>
      </w:rPr>
      <w:t>.</w:t>
    </w:r>
    <w:r w:rsidR="008746EA">
      <w:rPr>
        <w:rFonts w:ascii="Arial" w:hAnsi="Arial" w:cs="Arial"/>
        <w:sz w:val="18"/>
      </w:rPr>
      <w:t>2020</w:t>
    </w:r>
    <w:r w:rsidR="00676DEA">
      <w:rPr>
        <w:rFonts w:ascii="Arial" w:hAnsi="Arial" w:cs="Arial"/>
        <w:sz w:val="18"/>
      </w:rPr>
      <w:t>/B6-Zas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8255" w14:textId="1291D5C9" w:rsidR="00AF473E" w:rsidRPr="00196258" w:rsidRDefault="00783CE8" w:rsidP="00196258">
    <w:pPr>
      <w:pStyle w:val="Kopfzeile"/>
      <w:tabs>
        <w:tab w:val="clear" w:pos="567"/>
        <w:tab w:val="left" w:pos="6521"/>
        <w:tab w:val="left" w:pos="7655"/>
      </w:tabs>
      <w:rPr>
        <w:szCs w:val="16"/>
      </w:rPr>
    </w:pPr>
    <w:r>
      <w:pict w14:anchorId="4889E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r w:rsidR="00AF473E">
      <w:tab/>
    </w:r>
    <w:r w:rsidR="00AF473E" w:rsidRPr="00196258">
      <w:rPr>
        <w:b/>
        <w:szCs w:val="16"/>
      </w:rPr>
      <w:t>Fassung vom:</w:t>
    </w:r>
    <w:r w:rsidR="00AF473E">
      <w:rPr>
        <w:b/>
        <w:szCs w:val="16"/>
      </w:rPr>
      <w:tab/>
    </w:r>
    <w:r w:rsidR="00776C03" w:rsidRPr="00776C03">
      <w:t>28</w:t>
    </w:r>
    <w:r w:rsidR="00EE5F1E">
      <w:t>.</w:t>
    </w:r>
    <w:r w:rsidR="00776C03">
      <w:t>03</w:t>
    </w:r>
    <w:r w:rsidR="003C2841">
      <w:t>.201</w:t>
    </w:r>
    <w:r w:rsidR="00776C03">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936"/>
    <w:multiLevelType w:val="multilevel"/>
    <w:tmpl w:val="27AE8D0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212AC6"/>
    <w:multiLevelType w:val="hybridMultilevel"/>
    <w:tmpl w:val="30348C2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79A4A77"/>
    <w:multiLevelType w:val="multilevel"/>
    <w:tmpl w:val="E8B895C6"/>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136512"/>
    <w:multiLevelType w:val="multilevel"/>
    <w:tmpl w:val="B178D83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E4B6196"/>
    <w:multiLevelType w:val="singleLevel"/>
    <w:tmpl w:val="10B8CE60"/>
    <w:lvl w:ilvl="0">
      <w:start w:val="4"/>
      <w:numFmt w:val="bullet"/>
      <w:lvlText w:val="-"/>
      <w:lvlJc w:val="left"/>
      <w:pPr>
        <w:tabs>
          <w:tab w:val="num" w:pos="930"/>
        </w:tabs>
        <w:ind w:left="930" w:hanging="360"/>
      </w:pPr>
      <w:rPr>
        <w:rFonts w:ascii="Times New Roman" w:hAnsi="Times New Roman" w:hint="default"/>
      </w:rPr>
    </w:lvl>
  </w:abstractNum>
  <w:abstractNum w:abstractNumId="5" w15:restartNumberingAfterBreak="0">
    <w:nsid w:val="7F3C6786"/>
    <w:multiLevelType w:val="singleLevel"/>
    <w:tmpl w:val="8C24C876"/>
    <w:lvl w:ilvl="0">
      <w:start w:val="6"/>
      <w:numFmt w:val="bullet"/>
      <w:lvlText w:val="-"/>
      <w:lvlJc w:val="left"/>
      <w:pPr>
        <w:tabs>
          <w:tab w:val="num" w:pos="926"/>
        </w:tabs>
        <w:ind w:left="926" w:hanging="360"/>
      </w:pPr>
      <w:rPr>
        <w:rFonts w:ascii="Times New Roman" w:hAnsi="Times New Roman"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F"/>
    <w:rsid w:val="00004DAD"/>
    <w:rsid w:val="00062907"/>
    <w:rsid w:val="00063AC9"/>
    <w:rsid w:val="00097701"/>
    <w:rsid w:val="000A2E58"/>
    <w:rsid w:val="000B6D53"/>
    <w:rsid w:val="000C4084"/>
    <w:rsid w:val="000C53D5"/>
    <w:rsid w:val="00111E2E"/>
    <w:rsid w:val="001432D9"/>
    <w:rsid w:val="00151130"/>
    <w:rsid w:val="001661D4"/>
    <w:rsid w:val="001748A8"/>
    <w:rsid w:val="00182143"/>
    <w:rsid w:val="00187740"/>
    <w:rsid w:val="00193143"/>
    <w:rsid w:val="00196258"/>
    <w:rsid w:val="00197EB1"/>
    <w:rsid w:val="001A0396"/>
    <w:rsid w:val="001A10E8"/>
    <w:rsid w:val="001A28A1"/>
    <w:rsid w:val="001B1CEC"/>
    <w:rsid w:val="001E3A83"/>
    <w:rsid w:val="001F23A3"/>
    <w:rsid w:val="001F305A"/>
    <w:rsid w:val="001F7FAA"/>
    <w:rsid w:val="002105BA"/>
    <w:rsid w:val="00221E94"/>
    <w:rsid w:val="00223B24"/>
    <w:rsid w:val="00244A10"/>
    <w:rsid w:val="00252958"/>
    <w:rsid w:val="00261158"/>
    <w:rsid w:val="00277EDF"/>
    <w:rsid w:val="002835BC"/>
    <w:rsid w:val="002C6828"/>
    <w:rsid w:val="002D7AAD"/>
    <w:rsid w:val="002F7AD3"/>
    <w:rsid w:val="003050FC"/>
    <w:rsid w:val="00307A6C"/>
    <w:rsid w:val="00344D5B"/>
    <w:rsid w:val="00373130"/>
    <w:rsid w:val="003A41E2"/>
    <w:rsid w:val="003B37E6"/>
    <w:rsid w:val="003C2841"/>
    <w:rsid w:val="003E3560"/>
    <w:rsid w:val="00407DCF"/>
    <w:rsid w:val="004136B9"/>
    <w:rsid w:val="00483554"/>
    <w:rsid w:val="004860CC"/>
    <w:rsid w:val="00491DD1"/>
    <w:rsid w:val="004A285E"/>
    <w:rsid w:val="004D1A8E"/>
    <w:rsid w:val="004F09B6"/>
    <w:rsid w:val="004F7CEF"/>
    <w:rsid w:val="005032D9"/>
    <w:rsid w:val="00506076"/>
    <w:rsid w:val="005120C3"/>
    <w:rsid w:val="00527D2C"/>
    <w:rsid w:val="00550826"/>
    <w:rsid w:val="00555FFD"/>
    <w:rsid w:val="00567187"/>
    <w:rsid w:val="00594836"/>
    <w:rsid w:val="005A2DA2"/>
    <w:rsid w:val="005A5FB6"/>
    <w:rsid w:val="005C7917"/>
    <w:rsid w:val="005D125A"/>
    <w:rsid w:val="005F2281"/>
    <w:rsid w:val="0062241D"/>
    <w:rsid w:val="00624A20"/>
    <w:rsid w:val="0064411E"/>
    <w:rsid w:val="006477E5"/>
    <w:rsid w:val="0065716E"/>
    <w:rsid w:val="00676DEA"/>
    <w:rsid w:val="00682145"/>
    <w:rsid w:val="006D3537"/>
    <w:rsid w:val="006F6707"/>
    <w:rsid w:val="007152F1"/>
    <w:rsid w:val="0072411D"/>
    <w:rsid w:val="007243E2"/>
    <w:rsid w:val="00734423"/>
    <w:rsid w:val="00776C03"/>
    <w:rsid w:val="00783CE8"/>
    <w:rsid w:val="0078602E"/>
    <w:rsid w:val="007C5B45"/>
    <w:rsid w:val="007E35BD"/>
    <w:rsid w:val="007E5D6D"/>
    <w:rsid w:val="0081630C"/>
    <w:rsid w:val="008218D2"/>
    <w:rsid w:val="00840599"/>
    <w:rsid w:val="00843CD0"/>
    <w:rsid w:val="008477AF"/>
    <w:rsid w:val="008746EA"/>
    <w:rsid w:val="00875746"/>
    <w:rsid w:val="008A0EE7"/>
    <w:rsid w:val="008A7971"/>
    <w:rsid w:val="008D1746"/>
    <w:rsid w:val="008F761D"/>
    <w:rsid w:val="0090464F"/>
    <w:rsid w:val="00921A92"/>
    <w:rsid w:val="0093348A"/>
    <w:rsid w:val="009340AF"/>
    <w:rsid w:val="00946732"/>
    <w:rsid w:val="00961B26"/>
    <w:rsid w:val="00985D5C"/>
    <w:rsid w:val="00987538"/>
    <w:rsid w:val="00991765"/>
    <w:rsid w:val="009A1050"/>
    <w:rsid w:val="009A16A0"/>
    <w:rsid w:val="009B5BE6"/>
    <w:rsid w:val="009C4BF5"/>
    <w:rsid w:val="009D0B04"/>
    <w:rsid w:val="009D3C4D"/>
    <w:rsid w:val="009E2598"/>
    <w:rsid w:val="009F20FF"/>
    <w:rsid w:val="009F478A"/>
    <w:rsid w:val="00A21DEA"/>
    <w:rsid w:val="00A47BD1"/>
    <w:rsid w:val="00A7410F"/>
    <w:rsid w:val="00AA5472"/>
    <w:rsid w:val="00AB2C0F"/>
    <w:rsid w:val="00AC086E"/>
    <w:rsid w:val="00AD01C4"/>
    <w:rsid w:val="00AE2BEA"/>
    <w:rsid w:val="00AE7FC6"/>
    <w:rsid w:val="00AF473E"/>
    <w:rsid w:val="00B05190"/>
    <w:rsid w:val="00B27C7F"/>
    <w:rsid w:val="00B323EF"/>
    <w:rsid w:val="00B35513"/>
    <w:rsid w:val="00B367DD"/>
    <w:rsid w:val="00B37B09"/>
    <w:rsid w:val="00B5025F"/>
    <w:rsid w:val="00B60126"/>
    <w:rsid w:val="00B6731C"/>
    <w:rsid w:val="00B743A1"/>
    <w:rsid w:val="00B8101F"/>
    <w:rsid w:val="00BA36BD"/>
    <w:rsid w:val="00BA7797"/>
    <w:rsid w:val="00BB0746"/>
    <w:rsid w:val="00BB452F"/>
    <w:rsid w:val="00BB5BC1"/>
    <w:rsid w:val="00BE43B7"/>
    <w:rsid w:val="00C13934"/>
    <w:rsid w:val="00C13FCE"/>
    <w:rsid w:val="00C15ADF"/>
    <w:rsid w:val="00C27AFA"/>
    <w:rsid w:val="00C5747B"/>
    <w:rsid w:val="00C664E2"/>
    <w:rsid w:val="00C732C1"/>
    <w:rsid w:val="00C75546"/>
    <w:rsid w:val="00C96C33"/>
    <w:rsid w:val="00CA5491"/>
    <w:rsid w:val="00CC0992"/>
    <w:rsid w:val="00CC0CE4"/>
    <w:rsid w:val="00CC2EE1"/>
    <w:rsid w:val="00CD6211"/>
    <w:rsid w:val="00CE7F6E"/>
    <w:rsid w:val="00D02D2A"/>
    <w:rsid w:val="00D22EF9"/>
    <w:rsid w:val="00D334BA"/>
    <w:rsid w:val="00D46409"/>
    <w:rsid w:val="00D60F1C"/>
    <w:rsid w:val="00D640F6"/>
    <w:rsid w:val="00DB4F83"/>
    <w:rsid w:val="00DD4355"/>
    <w:rsid w:val="00DE3291"/>
    <w:rsid w:val="00E0157D"/>
    <w:rsid w:val="00E0277E"/>
    <w:rsid w:val="00E441C4"/>
    <w:rsid w:val="00E61374"/>
    <w:rsid w:val="00E90EB0"/>
    <w:rsid w:val="00EA066B"/>
    <w:rsid w:val="00EB3643"/>
    <w:rsid w:val="00EC66C1"/>
    <w:rsid w:val="00ED4D72"/>
    <w:rsid w:val="00EE34EF"/>
    <w:rsid w:val="00EE5F1E"/>
    <w:rsid w:val="00EF47E0"/>
    <w:rsid w:val="00F14607"/>
    <w:rsid w:val="00F15838"/>
    <w:rsid w:val="00F24C52"/>
    <w:rsid w:val="00F402DD"/>
    <w:rsid w:val="00F41783"/>
    <w:rsid w:val="00F45096"/>
    <w:rsid w:val="00F5486A"/>
    <w:rsid w:val="00F677F9"/>
    <w:rsid w:val="00F80A66"/>
    <w:rsid w:val="00FA6A2C"/>
    <w:rsid w:val="00FB7CFB"/>
    <w:rsid w:val="00FD0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69FB43"/>
  <w15:docId w15:val="{313A609C-64E5-47EB-AD51-EEB12295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DD1"/>
    <w:pPr>
      <w:tabs>
        <w:tab w:val="left" w:pos="567"/>
        <w:tab w:val="left" w:pos="1730"/>
        <w:tab w:val="left" w:pos="2014"/>
        <w:tab w:val="left" w:pos="3459"/>
        <w:tab w:val="left" w:pos="3742"/>
        <w:tab w:val="left" w:pos="5189"/>
      </w:tabs>
      <w:spacing w:after="255"/>
    </w:pPr>
    <w:rPr>
      <w:rFonts w:ascii="Frutiger 45 Light" w:hAnsi="Frutiger 45 Light"/>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Liste">
    <w:name w:val="Punkt-Liste"/>
    <w:basedOn w:val="Standard"/>
    <w:rsid w:val="00491DD1"/>
    <w:pPr>
      <w:tabs>
        <w:tab w:val="clear" w:pos="2014"/>
        <w:tab w:val="clear" w:pos="3742"/>
      </w:tabs>
      <w:spacing w:after="0"/>
      <w:ind w:left="283" w:hanging="283"/>
    </w:pPr>
  </w:style>
  <w:style w:type="paragraph" w:customStyle="1" w:styleId="TitelVor-22P">
    <w:name w:val="Titel (Vor-) 22 P"/>
    <w:basedOn w:val="TitelVor-36P"/>
    <w:rsid w:val="00491DD1"/>
    <w:pPr>
      <w:spacing w:line="510" w:lineRule="exact"/>
    </w:pPr>
    <w:rPr>
      <w:sz w:val="44"/>
    </w:rPr>
  </w:style>
  <w:style w:type="paragraph" w:customStyle="1" w:styleId="TitelVor-36P">
    <w:name w:val="Titel (Vor-) 36 P"/>
    <w:basedOn w:val="Standard"/>
    <w:rsid w:val="00491DD1"/>
    <w:pPr>
      <w:tabs>
        <w:tab w:val="clear" w:pos="1730"/>
        <w:tab w:val="clear" w:pos="2014"/>
        <w:tab w:val="clear" w:pos="5189"/>
        <w:tab w:val="left" w:pos="1729"/>
        <w:tab w:val="left" w:pos="2013"/>
        <w:tab w:val="left" w:pos="5188"/>
      </w:tabs>
      <w:spacing w:after="0" w:line="765" w:lineRule="exact"/>
    </w:pPr>
    <w:rPr>
      <w:kern w:val="28"/>
      <w:sz w:val="72"/>
    </w:rPr>
  </w:style>
  <w:style w:type="paragraph" w:customStyle="1" w:styleId="Titel22P">
    <w:name w:val="Titel 22 P"/>
    <w:basedOn w:val="TitelVor-22P"/>
    <w:rsid w:val="00491DD1"/>
    <w:pPr>
      <w:spacing w:after="510"/>
    </w:pPr>
    <w:rPr>
      <w:b/>
    </w:rPr>
  </w:style>
  <w:style w:type="paragraph" w:customStyle="1" w:styleId="Punkt-Liste1">
    <w:name w:val="Punkt-Liste 1"/>
    <w:basedOn w:val="Punkt-Liste"/>
    <w:rsid w:val="00491DD1"/>
    <w:pPr>
      <w:ind w:left="2013"/>
    </w:pPr>
  </w:style>
  <w:style w:type="paragraph" w:customStyle="1" w:styleId="Strich-Liste">
    <w:name w:val="Strich-Liste"/>
    <w:basedOn w:val="Standard"/>
    <w:rsid w:val="00491DD1"/>
    <w:pPr>
      <w:tabs>
        <w:tab w:val="clear" w:pos="2014"/>
        <w:tab w:val="clear" w:pos="3742"/>
      </w:tabs>
      <w:spacing w:after="0"/>
      <w:ind w:left="283" w:hanging="283"/>
    </w:pPr>
  </w:style>
  <w:style w:type="paragraph" w:styleId="Fuzeile">
    <w:name w:val="footer"/>
    <w:basedOn w:val="Standard"/>
    <w:rsid w:val="00491DD1"/>
    <w:pPr>
      <w:framePr w:w="3175" w:h="454" w:hRule="exact" w:hSpace="142" w:wrap="notBeside" w:vAnchor="page" w:hAnchor="margin" w:y="15730"/>
      <w:tabs>
        <w:tab w:val="clear" w:pos="1730"/>
        <w:tab w:val="clear" w:pos="2014"/>
        <w:tab w:val="clear" w:pos="3459"/>
        <w:tab w:val="clear" w:pos="3742"/>
        <w:tab w:val="clear" w:pos="5189"/>
        <w:tab w:val="center" w:pos="4819"/>
        <w:tab w:val="right" w:pos="9071"/>
      </w:tabs>
      <w:spacing w:after="0" w:line="198" w:lineRule="exact"/>
    </w:pPr>
    <w:rPr>
      <w:sz w:val="16"/>
    </w:rPr>
  </w:style>
  <w:style w:type="paragraph" w:styleId="Kopfzeile">
    <w:name w:val="header"/>
    <w:basedOn w:val="Standard"/>
    <w:rsid w:val="00491DD1"/>
    <w:pPr>
      <w:tabs>
        <w:tab w:val="clear" w:pos="1730"/>
        <w:tab w:val="clear" w:pos="2014"/>
        <w:tab w:val="clear" w:pos="3459"/>
        <w:tab w:val="clear" w:pos="3742"/>
        <w:tab w:val="clear" w:pos="5189"/>
      </w:tabs>
      <w:spacing w:after="0" w:line="198" w:lineRule="exact"/>
    </w:pPr>
    <w:rPr>
      <w:sz w:val="16"/>
    </w:rPr>
  </w:style>
  <w:style w:type="paragraph" w:customStyle="1" w:styleId="StandardohneAbstandnach">
    <w:name w:val="Standard ohne Abstand nach"/>
    <w:basedOn w:val="Standard"/>
    <w:rsid w:val="00491DD1"/>
    <w:pPr>
      <w:spacing w:after="0"/>
    </w:pPr>
  </w:style>
  <w:style w:type="paragraph" w:customStyle="1" w:styleId="Pagina">
    <w:name w:val="Pagina"/>
    <w:basedOn w:val="Standard"/>
    <w:rsid w:val="00491DD1"/>
    <w:pPr>
      <w:framePr w:w="2296" w:h="340" w:hRule="exact" w:hSpace="142" w:wrap="notBeside" w:vAnchor="page" w:hAnchor="page" w:x="8359" w:y="15735"/>
      <w:tabs>
        <w:tab w:val="clear" w:pos="1730"/>
        <w:tab w:val="clear" w:pos="2014"/>
        <w:tab w:val="clear" w:pos="3459"/>
        <w:tab w:val="clear" w:pos="3742"/>
        <w:tab w:val="clear" w:pos="5189"/>
      </w:tabs>
      <w:spacing w:after="0"/>
    </w:pPr>
  </w:style>
  <w:style w:type="paragraph" w:customStyle="1" w:styleId="Titel36P">
    <w:name w:val="Titel 36 P"/>
    <w:basedOn w:val="TitelVor-36P"/>
    <w:rsid w:val="00491DD1"/>
    <w:pPr>
      <w:spacing w:after="765"/>
    </w:pPr>
    <w:rPr>
      <w:b/>
    </w:rPr>
  </w:style>
  <w:style w:type="paragraph" w:customStyle="1" w:styleId="TitelVor-15P">
    <w:name w:val="Titel (Vor-) 15 P"/>
    <w:basedOn w:val="TitelVor-22P"/>
    <w:rsid w:val="00491DD1"/>
    <w:pPr>
      <w:spacing w:line="383" w:lineRule="exact"/>
    </w:pPr>
    <w:rPr>
      <w:sz w:val="30"/>
    </w:rPr>
  </w:style>
  <w:style w:type="paragraph" w:customStyle="1" w:styleId="Titel15P">
    <w:name w:val="Titel 15 P"/>
    <w:basedOn w:val="TitelVor-15P"/>
    <w:rsid w:val="00491DD1"/>
    <w:pPr>
      <w:spacing w:after="383"/>
    </w:pPr>
    <w:rPr>
      <w:b/>
    </w:rPr>
  </w:style>
  <w:style w:type="paragraph" w:customStyle="1" w:styleId="Zwischenberschrift">
    <w:name w:val="Zwischenüberschrift"/>
    <w:basedOn w:val="Standard"/>
    <w:rsid w:val="00491DD1"/>
    <w:rPr>
      <w:b/>
    </w:rPr>
  </w:style>
  <w:style w:type="paragraph" w:customStyle="1" w:styleId="Strich-ListeEbene2">
    <w:name w:val="Strich-Liste (Ebene 2)"/>
    <w:basedOn w:val="Strich-Liste"/>
    <w:rsid w:val="00491DD1"/>
    <w:pPr>
      <w:ind w:left="568"/>
    </w:pPr>
  </w:style>
  <w:style w:type="paragraph" w:styleId="Liste">
    <w:name w:val="List"/>
    <w:basedOn w:val="Standard"/>
    <w:rsid w:val="00491DD1"/>
    <w:pPr>
      <w:ind w:left="284" w:hanging="284"/>
    </w:pPr>
  </w:style>
  <w:style w:type="paragraph" w:customStyle="1" w:styleId="Liste1">
    <w:name w:val="Liste 1"/>
    <w:basedOn w:val="Liste"/>
    <w:rsid w:val="00491DD1"/>
    <w:pPr>
      <w:tabs>
        <w:tab w:val="clear" w:pos="1730"/>
        <w:tab w:val="clear" w:pos="2014"/>
      </w:tabs>
      <w:ind w:left="2012" w:hanging="283"/>
    </w:pPr>
  </w:style>
  <w:style w:type="paragraph" w:customStyle="1" w:styleId="ListeZ1">
    <w:name w:val="Liste Z1"/>
    <w:basedOn w:val="Standard"/>
    <w:rsid w:val="00491DD1"/>
    <w:pPr>
      <w:tabs>
        <w:tab w:val="clear" w:pos="1730"/>
        <w:tab w:val="clear" w:pos="2014"/>
        <w:tab w:val="clear" w:pos="3742"/>
      </w:tabs>
      <w:ind w:left="3458" w:hanging="1729"/>
    </w:pPr>
  </w:style>
  <w:style w:type="paragraph" w:customStyle="1" w:styleId="ListeZ">
    <w:name w:val="Liste Z"/>
    <w:basedOn w:val="Standard"/>
    <w:rsid w:val="00491DD1"/>
    <w:pPr>
      <w:tabs>
        <w:tab w:val="clear" w:pos="1730"/>
        <w:tab w:val="clear" w:pos="2014"/>
        <w:tab w:val="clear" w:pos="3742"/>
      </w:tabs>
      <w:ind w:left="1729" w:hanging="1729"/>
    </w:pPr>
  </w:style>
  <w:style w:type="paragraph" w:customStyle="1" w:styleId="Strich-Liste1">
    <w:name w:val="Strich-Liste 1"/>
    <w:basedOn w:val="Strich-Liste"/>
    <w:rsid w:val="00491DD1"/>
    <w:pPr>
      <w:ind w:left="2012"/>
    </w:pPr>
  </w:style>
  <w:style w:type="paragraph" w:customStyle="1" w:styleId="Einrckung">
    <w:name w:val="Einrückung"/>
    <w:basedOn w:val="Standard"/>
    <w:rsid w:val="00491DD1"/>
    <w:pPr>
      <w:tabs>
        <w:tab w:val="clear" w:pos="2014"/>
        <w:tab w:val="clear" w:pos="3742"/>
      </w:tabs>
      <w:ind w:left="567" w:hanging="567"/>
    </w:pPr>
  </w:style>
  <w:style w:type="paragraph" w:customStyle="1" w:styleId="Einzug1">
    <w:name w:val="Einzug 1"/>
    <w:basedOn w:val="Standard"/>
    <w:rsid w:val="00491DD1"/>
    <w:pPr>
      <w:tabs>
        <w:tab w:val="clear" w:pos="1730"/>
        <w:tab w:val="clear" w:pos="2014"/>
        <w:tab w:val="clear" w:pos="3742"/>
      </w:tabs>
      <w:spacing w:after="0"/>
      <w:ind w:left="1729"/>
    </w:pPr>
  </w:style>
  <w:style w:type="paragraph" w:customStyle="1" w:styleId="Einzug1mitEinrckung">
    <w:name w:val="Einzug 1 mit Einrückung"/>
    <w:basedOn w:val="Einzug1"/>
    <w:rsid w:val="00491DD1"/>
    <w:pPr>
      <w:spacing w:after="255"/>
      <w:ind w:left="2296"/>
    </w:pPr>
  </w:style>
  <w:style w:type="paragraph" w:customStyle="1" w:styleId="Einzug2">
    <w:name w:val="Einzug 2"/>
    <w:basedOn w:val="Einzug1"/>
    <w:rsid w:val="00491DD1"/>
    <w:pPr>
      <w:tabs>
        <w:tab w:val="clear" w:pos="3459"/>
      </w:tabs>
      <w:ind w:left="3459"/>
    </w:pPr>
  </w:style>
  <w:style w:type="paragraph" w:customStyle="1" w:styleId="Einzug2mitEinrckung">
    <w:name w:val="Einzug 2 mit Einrückung"/>
    <w:basedOn w:val="Einzug2"/>
    <w:rsid w:val="00491DD1"/>
    <w:pPr>
      <w:spacing w:after="255"/>
      <w:ind w:left="4026"/>
    </w:pPr>
  </w:style>
  <w:style w:type="paragraph" w:customStyle="1" w:styleId="Text-Liste">
    <w:name w:val="Text-Liste"/>
    <w:basedOn w:val="Standard"/>
    <w:rsid w:val="00491DD1"/>
    <w:pPr>
      <w:tabs>
        <w:tab w:val="clear" w:pos="1730"/>
        <w:tab w:val="clear" w:pos="2014"/>
        <w:tab w:val="left" w:pos="2013"/>
      </w:tabs>
      <w:ind w:left="1729" w:hanging="1729"/>
    </w:pPr>
  </w:style>
  <w:style w:type="paragraph" w:customStyle="1" w:styleId="Text-Liste1">
    <w:name w:val="Text-Liste 1"/>
    <w:basedOn w:val="Text-Liste"/>
    <w:rsid w:val="00491DD1"/>
    <w:pPr>
      <w:tabs>
        <w:tab w:val="clear" w:pos="2013"/>
        <w:tab w:val="clear" w:pos="3459"/>
        <w:tab w:val="clear" w:pos="3742"/>
      </w:tabs>
      <w:ind w:left="3458"/>
    </w:pPr>
  </w:style>
  <w:style w:type="paragraph" w:customStyle="1" w:styleId="Text-Liste2">
    <w:name w:val="Text-Liste 2"/>
    <w:basedOn w:val="Text-Liste"/>
    <w:rsid w:val="00491DD1"/>
    <w:pPr>
      <w:tabs>
        <w:tab w:val="clear" w:pos="2013"/>
      </w:tabs>
      <w:ind w:left="3459" w:hanging="3459"/>
    </w:pPr>
  </w:style>
  <w:style w:type="paragraph" w:customStyle="1" w:styleId="Fuzusatzzeile">
    <w:name w:val="Fußzusatzzeile"/>
    <w:basedOn w:val="Standard"/>
    <w:rsid w:val="00491DD1"/>
    <w:pPr>
      <w:framePr w:w="6634" w:h="397" w:hRule="exact" w:hSpace="142" w:wrap="notBeside" w:vAnchor="page" w:hAnchor="margin" w:y="15764"/>
      <w:tabs>
        <w:tab w:val="clear" w:pos="1730"/>
        <w:tab w:val="clear" w:pos="2014"/>
        <w:tab w:val="clear" w:pos="3459"/>
        <w:tab w:val="clear" w:pos="3742"/>
        <w:tab w:val="clear" w:pos="5189"/>
      </w:tabs>
      <w:spacing w:after="0" w:line="142" w:lineRule="exact"/>
    </w:pPr>
    <w:rPr>
      <w:sz w:val="12"/>
    </w:rPr>
  </w:style>
  <w:style w:type="paragraph" w:customStyle="1" w:styleId="Kopf">
    <w:name w:val="Kopf"/>
    <w:basedOn w:val="Kopfzeile"/>
    <w:rsid w:val="00491DD1"/>
    <w:pPr>
      <w:framePr w:w="3147" w:h="851" w:hSpace="142" w:wrap="notBeside" w:vAnchor="page" w:hAnchor="page" w:x="8359" w:y="1470"/>
      <w:tabs>
        <w:tab w:val="center" w:pos="4536"/>
        <w:tab w:val="right" w:pos="9072"/>
      </w:tabs>
    </w:pPr>
  </w:style>
  <w:style w:type="character" w:styleId="Kommentarzeichen">
    <w:name w:val="annotation reference"/>
    <w:basedOn w:val="Absatz-Standardschriftart"/>
    <w:rsid w:val="00AE7FC6"/>
    <w:rPr>
      <w:sz w:val="16"/>
      <w:szCs w:val="16"/>
    </w:rPr>
  </w:style>
  <w:style w:type="paragraph" w:styleId="Kommentartext">
    <w:name w:val="annotation text"/>
    <w:basedOn w:val="Standard"/>
    <w:link w:val="KommentartextZchn"/>
    <w:rsid w:val="00AE7FC6"/>
    <w:rPr>
      <w:sz w:val="20"/>
    </w:rPr>
  </w:style>
  <w:style w:type="character" w:customStyle="1" w:styleId="KommentartextZchn">
    <w:name w:val="Kommentartext Zchn"/>
    <w:basedOn w:val="Absatz-Standardschriftart"/>
    <w:link w:val="Kommentartext"/>
    <w:rsid w:val="00AE7FC6"/>
    <w:rPr>
      <w:rFonts w:ascii="Frutiger 45 Light" w:hAnsi="Frutiger 45 Light"/>
    </w:rPr>
  </w:style>
  <w:style w:type="paragraph" w:styleId="Kommentarthema">
    <w:name w:val="annotation subject"/>
    <w:basedOn w:val="Kommentartext"/>
    <w:next w:val="Kommentartext"/>
    <w:link w:val="KommentarthemaZchn"/>
    <w:rsid w:val="00AE7FC6"/>
    <w:rPr>
      <w:b/>
      <w:bCs/>
    </w:rPr>
  </w:style>
  <w:style w:type="character" w:customStyle="1" w:styleId="KommentarthemaZchn">
    <w:name w:val="Kommentarthema Zchn"/>
    <w:basedOn w:val="KommentartextZchn"/>
    <w:link w:val="Kommentarthema"/>
    <w:rsid w:val="00AE7FC6"/>
    <w:rPr>
      <w:rFonts w:ascii="Frutiger 45 Light" w:hAnsi="Frutiger 45 Light"/>
      <w:b/>
      <w:bCs/>
    </w:rPr>
  </w:style>
  <w:style w:type="paragraph" w:styleId="Sprechblasentext">
    <w:name w:val="Balloon Text"/>
    <w:basedOn w:val="Standard"/>
    <w:link w:val="SprechblasentextZchn"/>
    <w:rsid w:val="00AE7FC6"/>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AE7FC6"/>
    <w:rPr>
      <w:rFonts w:ascii="Tahoma" w:hAnsi="Tahoma" w:cs="Tahoma"/>
      <w:sz w:val="16"/>
      <w:szCs w:val="16"/>
    </w:rPr>
  </w:style>
  <w:style w:type="paragraph" w:styleId="NurText">
    <w:name w:val="Plain Text"/>
    <w:basedOn w:val="Standard"/>
    <w:link w:val="NurTextZchn"/>
    <w:uiPriority w:val="99"/>
    <w:unhideWhenUsed/>
    <w:rsid w:val="00D60F1C"/>
    <w:pPr>
      <w:tabs>
        <w:tab w:val="clear" w:pos="567"/>
        <w:tab w:val="clear" w:pos="1730"/>
        <w:tab w:val="clear" w:pos="2014"/>
        <w:tab w:val="clear" w:pos="3459"/>
        <w:tab w:val="clear" w:pos="3742"/>
        <w:tab w:val="clear" w:pos="5189"/>
      </w:tabs>
      <w:spacing w:after="0"/>
    </w:pPr>
    <w:rPr>
      <w:rFonts w:ascii="Calibri" w:eastAsia="Calibri" w:hAnsi="Calibri"/>
      <w:szCs w:val="21"/>
      <w:lang w:eastAsia="en-US"/>
    </w:rPr>
  </w:style>
  <w:style w:type="character" w:customStyle="1" w:styleId="NurTextZchn">
    <w:name w:val="Nur Text Zchn"/>
    <w:basedOn w:val="Absatz-Standardschriftart"/>
    <w:link w:val="NurText"/>
    <w:uiPriority w:val="99"/>
    <w:rsid w:val="00D60F1C"/>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1634">
      <w:bodyDiv w:val="1"/>
      <w:marLeft w:val="0"/>
      <w:marRight w:val="0"/>
      <w:marTop w:val="0"/>
      <w:marBottom w:val="0"/>
      <w:divBdr>
        <w:top w:val="none" w:sz="0" w:space="0" w:color="auto"/>
        <w:left w:val="none" w:sz="0" w:space="0" w:color="auto"/>
        <w:bottom w:val="none" w:sz="0" w:space="0" w:color="auto"/>
        <w:right w:val="none" w:sz="0" w:space="0" w:color="auto"/>
      </w:divBdr>
    </w:div>
    <w:div w:id="589050983">
      <w:bodyDiv w:val="1"/>
      <w:marLeft w:val="0"/>
      <w:marRight w:val="0"/>
      <w:marTop w:val="0"/>
      <w:marBottom w:val="0"/>
      <w:divBdr>
        <w:top w:val="none" w:sz="0" w:space="0" w:color="auto"/>
        <w:left w:val="none" w:sz="0" w:space="0" w:color="auto"/>
        <w:bottom w:val="none" w:sz="0" w:space="0" w:color="auto"/>
        <w:right w:val="none" w:sz="0" w:space="0" w:color="auto"/>
      </w:divBdr>
    </w:div>
    <w:div w:id="590895436">
      <w:bodyDiv w:val="1"/>
      <w:marLeft w:val="0"/>
      <w:marRight w:val="0"/>
      <w:marTop w:val="0"/>
      <w:marBottom w:val="0"/>
      <w:divBdr>
        <w:top w:val="none" w:sz="0" w:space="0" w:color="auto"/>
        <w:left w:val="none" w:sz="0" w:space="0" w:color="auto"/>
        <w:bottom w:val="none" w:sz="0" w:space="0" w:color="auto"/>
        <w:right w:val="none" w:sz="0" w:space="0" w:color="auto"/>
      </w:divBdr>
    </w:div>
    <w:div w:id="845755075">
      <w:bodyDiv w:val="1"/>
      <w:marLeft w:val="0"/>
      <w:marRight w:val="0"/>
      <w:marTop w:val="0"/>
      <w:marBottom w:val="0"/>
      <w:divBdr>
        <w:top w:val="none" w:sz="0" w:space="0" w:color="auto"/>
        <w:left w:val="none" w:sz="0" w:space="0" w:color="auto"/>
        <w:bottom w:val="none" w:sz="0" w:space="0" w:color="auto"/>
        <w:right w:val="none" w:sz="0" w:space="0" w:color="auto"/>
      </w:divBdr>
      <w:divsChild>
        <w:div w:id="196814052">
          <w:marLeft w:val="0"/>
          <w:marRight w:val="0"/>
          <w:marTop w:val="0"/>
          <w:marBottom w:val="0"/>
          <w:divBdr>
            <w:top w:val="none" w:sz="0" w:space="0" w:color="auto"/>
            <w:left w:val="none" w:sz="0" w:space="0" w:color="auto"/>
            <w:bottom w:val="none" w:sz="0" w:space="0" w:color="auto"/>
            <w:right w:val="none" w:sz="0" w:space="0" w:color="auto"/>
          </w:divBdr>
        </w:div>
        <w:div w:id="1271357935">
          <w:marLeft w:val="0"/>
          <w:marRight w:val="0"/>
          <w:marTop w:val="0"/>
          <w:marBottom w:val="0"/>
          <w:divBdr>
            <w:top w:val="none" w:sz="0" w:space="0" w:color="auto"/>
            <w:left w:val="none" w:sz="0" w:space="0" w:color="auto"/>
            <w:bottom w:val="none" w:sz="0" w:space="0" w:color="auto"/>
            <w:right w:val="none" w:sz="0" w:space="0" w:color="auto"/>
          </w:divBdr>
        </w:div>
        <w:div w:id="1116799160">
          <w:marLeft w:val="0"/>
          <w:marRight w:val="0"/>
          <w:marTop w:val="0"/>
          <w:marBottom w:val="0"/>
          <w:divBdr>
            <w:top w:val="none" w:sz="0" w:space="0" w:color="auto"/>
            <w:left w:val="none" w:sz="0" w:space="0" w:color="auto"/>
            <w:bottom w:val="none" w:sz="0" w:space="0" w:color="auto"/>
            <w:right w:val="none" w:sz="0" w:space="0" w:color="auto"/>
          </w:divBdr>
        </w:div>
        <w:div w:id="713622704">
          <w:marLeft w:val="0"/>
          <w:marRight w:val="0"/>
          <w:marTop w:val="0"/>
          <w:marBottom w:val="0"/>
          <w:divBdr>
            <w:top w:val="none" w:sz="0" w:space="0" w:color="auto"/>
            <w:left w:val="none" w:sz="0" w:space="0" w:color="auto"/>
            <w:bottom w:val="none" w:sz="0" w:space="0" w:color="auto"/>
            <w:right w:val="none" w:sz="0" w:space="0" w:color="auto"/>
          </w:divBdr>
        </w:div>
        <w:div w:id="1643340277">
          <w:marLeft w:val="0"/>
          <w:marRight w:val="0"/>
          <w:marTop w:val="0"/>
          <w:marBottom w:val="0"/>
          <w:divBdr>
            <w:top w:val="none" w:sz="0" w:space="0" w:color="auto"/>
            <w:left w:val="none" w:sz="0" w:space="0" w:color="auto"/>
            <w:bottom w:val="none" w:sz="0" w:space="0" w:color="auto"/>
            <w:right w:val="none" w:sz="0" w:space="0" w:color="auto"/>
          </w:divBdr>
        </w:div>
        <w:div w:id="735012229">
          <w:marLeft w:val="0"/>
          <w:marRight w:val="0"/>
          <w:marTop w:val="0"/>
          <w:marBottom w:val="0"/>
          <w:divBdr>
            <w:top w:val="none" w:sz="0" w:space="0" w:color="auto"/>
            <w:left w:val="none" w:sz="0" w:space="0" w:color="auto"/>
            <w:bottom w:val="none" w:sz="0" w:space="0" w:color="auto"/>
            <w:right w:val="none" w:sz="0" w:space="0" w:color="auto"/>
          </w:divBdr>
        </w:div>
        <w:div w:id="1439057615">
          <w:marLeft w:val="0"/>
          <w:marRight w:val="0"/>
          <w:marTop w:val="0"/>
          <w:marBottom w:val="0"/>
          <w:divBdr>
            <w:top w:val="none" w:sz="0" w:space="0" w:color="auto"/>
            <w:left w:val="none" w:sz="0" w:space="0" w:color="auto"/>
            <w:bottom w:val="none" w:sz="0" w:space="0" w:color="auto"/>
            <w:right w:val="none" w:sz="0" w:space="0" w:color="auto"/>
          </w:divBdr>
        </w:div>
        <w:div w:id="411389602">
          <w:marLeft w:val="0"/>
          <w:marRight w:val="0"/>
          <w:marTop w:val="0"/>
          <w:marBottom w:val="0"/>
          <w:divBdr>
            <w:top w:val="none" w:sz="0" w:space="0" w:color="auto"/>
            <w:left w:val="none" w:sz="0" w:space="0" w:color="auto"/>
            <w:bottom w:val="none" w:sz="0" w:space="0" w:color="auto"/>
            <w:right w:val="none" w:sz="0" w:space="0" w:color="auto"/>
          </w:divBdr>
        </w:div>
        <w:div w:id="776563312">
          <w:marLeft w:val="0"/>
          <w:marRight w:val="0"/>
          <w:marTop w:val="0"/>
          <w:marBottom w:val="0"/>
          <w:divBdr>
            <w:top w:val="none" w:sz="0" w:space="0" w:color="auto"/>
            <w:left w:val="none" w:sz="0" w:space="0" w:color="auto"/>
            <w:bottom w:val="none" w:sz="0" w:space="0" w:color="auto"/>
            <w:right w:val="none" w:sz="0" w:space="0" w:color="auto"/>
          </w:divBdr>
        </w:div>
        <w:div w:id="1899701551">
          <w:marLeft w:val="0"/>
          <w:marRight w:val="0"/>
          <w:marTop w:val="0"/>
          <w:marBottom w:val="0"/>
          <w:divBdr>
            <w:top w:val="none" w:sz="0" w:space="0" w:color="auto"/>
            <w:left w:val="none" w:sz="0" w:space="0" w:color="auto"/>
            <w:bottom w:val="none" w:sz="0" w:space="0" w:color="auto"/>
            <w:right w:val="none" w:sz="0" w:space="0" w:color="auto"/>
          </w:divBdr>
        </w:div>
        <w:div w:id="332336696">
          <w:marLeft w:val="0"/>
          <w:marRight w:val="0"/>
          <w:marTop w:val="0"/>
          <w:marBottom w:val="0"/>
          <w:divBdr>
            <w:top w:val="none" w:sz="0" w:space="0" w:color="auto"/>
            <w:left w:val="none" w:sz="0" w:space="0" w:color="auto"/>
            <w:bottom w:val="none" w:sz="0" w:space="0" w:color="auto"/>
            <w:right w:val="none" w:sz="0" w:space="0" w:color="auto"/>
          </w:divBdr>
        </w:div>
        <w:div w:id="1971856295">
          <w:marLeft w:val="0"/>
          <w:marRight w:val="0"/>
          <w:marTop w:val="0"/>
          <w:marBottom w:val="0"/>
          <w:divBdr>
            <w:top w:val="none" w:sz="0" w:space="0" w:color="auto"/>
            <w:left w:val="none" w:sz="0" w:space="0" w:color="auto"/>
            <w:bottom w:val="none" w:sz="0" w:space="0" w:color="auto"/>
            <w:right w:val="none" w:sz="0" w:space="0" w:color="auto"/>
          </w:divBdr>
        </w:div>
        <w:div w:id="1545142714">
          <w:marLeft w:val="0"/>
          <w:marRight w:val="0"/>
          <w:marTop w:val="0"/>
          <w:marBottom w:val="0"/>
          <w:divBdr>
            <w:top w:val="none" w:sz="0" w:space="0" w:color="auto"/>
            <w:left w:val="none" w:sz="0" w:space="0" w:color="auto"/>
            <w:bottom w:val="none" w:sz="0" w:space="0" w:color="auto"/>
            <w:right w:val="none" w:sz="0" w:space="0" w:color="auto"/>
          </w:divBdr>
        </w:div>
        <w:div w:id="1435057962">
          <w:marLeft w:val="0"/>
          <w:marRight w:val="0"/>
          <w:marTop w:val="0"/>
          <w:marBottom w:val="0"/>
          <w:divBdr>
            <w:top w:val="none" w:sz="0" w:space="0" w:color="auto"/>
            <w:left w:val="none" w:sz="0" w:space="0" w:color="auto"/>
            <w:bottom w:val="none" w:sz="0" w:space="0" w:color="auto"/>
            <w:right w:val="none" w:sz="0" w:space="0" w:color="auto"/>
          </w:divBdr>
        </w:div>
        <w:div w:id="1470824649">
          <w:marLeft w:val="0"/>
          <w:marRight w:val="0"/>
          <w:marTop w:val="0"/>
          <w:marBottom w:val="0"/>
          <w:divBdr>
            <w:top w:val="none" w:sz="0" w:space="0" w:color="auto"/>
            <w:left w:val="none" w:sz="0" w:space="0" w:color="auto"/>
            <w:bottom w:val="none" w:sz="0" w:space="0" w:color="auto"/>
            <w:right w:val="none" w:sz="0" w:space="0" w:color="auto"/>
          </w:divBdr>
        </w:div>
        <w:div w:id="370572292">
          <w:marLeft w:val="0"/>
          <w:marRight w:val="0"/>
          <w:marTop w:val="0"/>
          <w:marBottom w:val="0"/>
          <w:divBdr>
            <w:top w:val="none" w:sz="0" w:space="0" w:color="auto"/>
            <w:left w:val="none" w:sz="0" w:space="0" w:color="auto"/>
            <w:bottom w:val="none" w:sz="0" w:space="0" w:color="auto"/>
            <w:right w:val="none" w:sz="0" w:space="0" w:color="auto"/>
          </w:divBdr>
        </w:div>
        <w:div w:id="1290093214">
          <w:marLeft w:val="0"/>
          <w:marRight w:val="0"/>
          <w:marTop w:val="0"/>
          <w:marBottom w:val="0"/>
          <w:divBdr>
            <w:top w:val="none" w:sz="0" w:space="0" w:color="auto"/>
            <w:left w:val="none" w:sz="0" w:space="0" w:color="auto"/>
            <w:bottom w:val="none" w:sz="0" w:space="0" w:color="auto"/>
            <w:right w:val="none" w:sz="0" w:space="0" w:color="auto"/>
          </w:divBdr>
        </w:div>
        <w:div w:id="1157922308">
          <w:marLeft w:val="0"/>
          <w:marRight w:val="0"/>
          <w:marTop w:val="0"/>
          <w:marBottom w:val="0"/>
          <w:divBdr>
            <w:top w:val="none" w:sz="0" w:space="0" w:color="auto"/>
            <w:left w:val="none" w:sz="0" w:space="0" w:color="auto"/>
            <w:bottom w:val="none" w:sz="0" w:space="0" w:color="auto"/>
            <w:right w:val="none" w:sz="0" w:space="0" w:color="auto"/>
          </w:divBdr>
        </w:div>
        <w:div w:id="529687637">
          <w:marLeft w:val="0"/>
          <w:marRight w:val="0"/>
          <w:marTop w:val="0"/>
          <w:marBottom w:val="0"/>
          <w:divBdr>
            <w:top w:val="none" w:sz="0" w:space="0" w:color="auto"/>
            <w:left w:val="none" w:sz="0" w:space="0" w:color="auto"/>
            <w:bottom w:val="none" w:sz="0" w:space="0" w:color="auto"/>
            <w:right w:val="none" w:sz="0" w:space="0" w:color="auto"/>
          </w:divBdr>
        </w:div>
        <w:div w:id="1118766653">
          <w:marLeft w:val="0"/>
          <w:marRight w:val="0"/>
          <w:marTop w:val="0"/>
          <w:marBottom w:val="0"/>
          <w:divBdr>
            <w:top w:val="none" w:sz="0" w:space="0" w:color="auto"/>
            <w:left w:val="none" w:sz="0" w:space="0" w:color="auto"/>
            <w:bottom w:val="none" w:sz="0" w:space="0" w:color="auto"/>
            <w:right w:val="none" w:sz="0" w:space="0" w:color="auto"/>
          </w:divBdr>
        </w:div>
        <w:div w:id="1390151007">
          <w:marLeft w:val="0"/>
          <w:marRight w:val="0"/>
          <w:marTop w:val="0"/>
          <w:marBottom w:val="0"/>
          <w:divBdr>
            <w:top w:val="none" w:sz="0" w:space="0" w:color="auto"/>
            <w:left w:val="none" w:sz="0" w:space="0" w:color="auto"/>
            <w:bottom w:val="none" w:sz="0" w:space="0" w:color="auto"/>
            <w:right w:val="none" w:sz="0" w:space="0" w:color="auto"/>
          </w:divBdr>
        </w:div>
        <w:div w:id="188032454">
          <w:marLeft w:val="0"/>
          <w:marRight w:val="0"/>
          <w:marTop w:val="0"/>
          <w:marBottom w:val="0"/>
          <w:divBdr>
            <w:top w:val="none" w:sz="0" w:space="0" w:color="auto"/>
            <w:left w:val="none" w:sz="0" w:space="0" w:color="auto"/>
            <w:bottom w:val="none" w:sz="0" w:space="0" w:color="auto"/>
            <w:right w:val="none" w:sz="0" w:space="0" w:color="auto"/>
          </w:divBdr>
        </w:div>
        <w:div w:id="875971646">
          <w:marLeft w:val="0"/>
          <w:marRight w:val="0"/>
          <w:marTop w:val="0"/>
          <w:marBottom w:val="0"/>
          <w:divBdr>
            <w:top w:val="none" w:sz="0" w:space="0" w:color="auto"/>
            <w:left w:val="none" w:sz="0" w:space="0" w:color="auto"/>
            <w:bottom w:val="none" w:sz="0" w:space="0" w:color="auto"/>
            <w:right w:val="none" w:sz="0" w:space="0" w:color="auto"/>
          </w:divBdr>
        </w:div>
        <w:div w:id="765541322">
          <w:marLeft w:val="0"/>
          <w:marRight w:val="0"/>
          <w:marTop w:val="0"/>
          <w:marBottom w:val="0"/>
          <w:divBdr>
            <w:top w:val="none" w:sz="0" w:space="0" w:color="auto"/>
            <w:left w:val="none" w:sz="0" w:space="0" w:color="auto"/>
            <w:bottom w:val="none" w:sz="0" w:space="0" w:color="auto"/>
            <w:right w:val="none" w:sz="0" w:space="0" w:color="auto"/>
          </w:divBdr>
        </w:div>
        <w:div w:id="1147353717">
          <w:marLeft w:val="0"/>
          <w:marRight w:val="0"/>
          <w:marTop w:val="0"/>
          <w:marBottom w:val="0"/>
          <w:divBdr>
            <w:top w:val="none" w:sz="0" w:space="0" w:color="auto"/>
            <w:left w:val="none" w:sz="0" w:space="0" w:color="auto"/>
            <w:bottom w:val="none" w:sz="0" w:space="0" w:color="auto"/>
            <w:right w:val="none" w:sz="0" w:space="0" w:color="auto"/>
          </w:divBdr>
        </w:div>
        <w:div w:id="665481148">
          <w:marLeft w:val="0"/>
          <w:marRight w:val="0"/>
          <w:marTop w:val="0"/>
          <w:marBottom w:val="0"/>
          <w:divBdr>
            <w:top w:val="none" w:sz="0" w:space="0" w:color="auto"/>
            <w:left w:val="none" w:sz="0" w:space="0" w:color="auto"/>
            <w:bottom w:val="none" w:sz="0" w:space="0" w:color="auto"/>
            <w:right w:val="none" w:sz="0" w:space="0" w:color="auto"/>
          </w:divBdr>
        </w:div>
        <w:div w:id="905992932">
          <w:marLeft w:val="0"/>
          <w:marRight w:val="0"/>
          <w:marTop w:val="0"/>
          <w:marBottom w:val="0"/>
          <w:divBdr>
            <w:top w:val="none" w:sz="0" w:space="0" w:color="auto"/>
            <w:left w:val="none" w:sz="0" w:space="0" w:color="auto"/>
            <w:bottom w:val="none" w:sz="0" w:space="0" w:color="auto"/>
            <w:right w:val="none" w:sz="0" w:space="0" w:color="auto"/>
          </w:divBdr>
        </w:div>
        <w:div w:id="2104183040">
          <w:marLeft w:val="0"/>
          <w:marRight w:val="0"/>
          <w:marTop w:val="0"/>
          <w:marBottom w:val="0"/>
          <w:divBdr>
            <w:top w:val="none" w:sz="0" w:space="0" w:color="auto"/>
            <w:left w:val="none" w:sz="0" w:space="0" w:color="auto"/>
            <w:bottom w:val="none" w:sz="0" w:space="0" w:color="auto"/>
            <w:right w:val="none" w:sz="0" w:space="0" w:color="auto"/>
          </w:divBdr>
        </w:div>
        <w:div w:id="263271092">
          <w:marLeft w:val="0"/>
          <w:marRight w:val="0"/>
          <w:marTop w:val="0"/>
          <w:marBottom w:val="0"/>
          <w:divBdr>
            <w:top w:val="none" w:sz="0" w:space="0" w:color="auto"/>
            <w:left w:val="none" w:sz="0" w:space="0" w:color="auto"/>
            <w:bottom w:val="none" w:sz="0" w:space="0" w:color="auto"/>
            <w:right w:val="none" w:sz="0" w:space="0" w:color="auto"/>
          </w:divBdr>
        </w:div>
        <w:div w:id="703752064">
          <w:marLeft w:val="0"/>
          <w:marRight w:val="0"/>
          <w:marTop w:val="0"/>
          <w:marBottom w:val="0"/>
          <w:divBdr>
            <w:top w:val="none" w:sz="0" w:space="0" w:color="auto"/>
            <w:left w:val="none" w:sz="0" w:space="0" w:color="auto"/>
            <w:bottom w:val="none" w:sz="0" w:space="0" w:color="auto"/>
            <w:right w:val="none" w:sz="0" w:space="0" w:color="auto"/>
          </w:divBdr>
        </w:div>
        <w:div w:id="760371217">
          <w:marLeft w:val="0"/>
          <w:marRight w:val="0"/>
          <w:marTop w:val="0"/>
          <w:marBottom w:val="0"/>
          <w:divBdr>
            <w:top w:val="none" w:sz="0" w:space="0" w:color="auto"/>
            <w:left w:val="none" w:sz="0" w:space="0" w:color="auto"/>
            <w:bottom w:val="none" w:sz="0" w:space="0" w:color="auto"/>
            <w:right w:val="none" w:sz="0" w:space="0" w:color="auto"/>
          </w:divBdr>
        </w:div>
      </w:divsChild>
    </w:div>
    <w:div w:id="915938998">
      <w:bodyDiv w:val="1"/>
      <w:marLeft w:val="0"/>
      <w:marRight w:val="0"/>
      <w:marTop w:val="0"/>
      <w:marBottom w:val="0"/>
      <w:divBdr>
        <w:top w:val="none" w:sz="0" w:space="0" w:color="auto"/>
        <w:left w:val="none" w:sz="0" w:space="0" w:color="auto"/>
        <w:bottom w:val="none" w:sz="0" w:space="0" w:color="auto"/>
        <w:right w:val="none" w:sz="0" w:space="0" w:color="auto"/>
      </w:divBdr>
    </w:div>
    <w:div w:id="1288702234">
      <w:bodyDiv w:val="1"/>
      <w:marLeft w:val="0"/>
      <w:marRight w:val="0"/>
      <w:marTop w:val="0"/>
      <w:marBottom w:val="0"/>
      <w:divBdr>
        <w:top w:val="none" w:sz="0" w:space="0" w:color="auto"/>
        <w:left w:val="none" w:sz="0" w:space="0" w:color="auto"/>
        <w:bottom w:val="none" w:sz="0" w:space="0" w:color="auto"/>
        <w:right w:val="none" w:sz="0" w:space="0" w:color="auto"/>
      </w:divBdr>
    </w:div>
    <w:div w:id="15920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B314-6C2B-418D-A7D8-AABB8A81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2945</Words>
  <Characters>20538</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Vorlage zur Neuerstellung eines Vertrages FhG=Auftragnehmer</vt:lpstr>
    </vt:vector>
  </TitlesOfParts>
  <Company>Fraunhofer Gesellschaft</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Neuerstellung eines Vertrages FhG=Auftragnehmer</dc:title>
  <dc:creator>Anna Schneider-Manzell</dc:creator>
  <cp:lastModifiedBy>Nettsträter, Andreas</cp:lastModifiedBy>
  <cp:revision>6</cp:revision>
  <cp:lastPrinted>2008-05-26T09:00:00Z</cp:lastPrinted>
  <dcterms:created xsi:type="dcterms:W3CDTF">2018-03-14T10:01:00Z</dcterms:created>
  <dcterms:modified xsi:type="dcterms:W3CDTF">2019-11-21T15:29:00Z</dcterms:modified>
</cp:coreProperties>
</file>